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AC9CE" w14:textId="77777777" w:rsidR="00DD2475" w:rsidRPr="00DD2475" w:rsidRDefault="00DD2475" w:rsidP="00DD2475">
      <w:pPr>
        <w:spacing w:line="276" w:lineRule="auto"/>
        <w:ind w:left="206"/>
        <w:jc w:val="center"/>
        <w:rPr>
          <w:rFonts w:ascii="Traditional Arabic" w:hAnsi="Traditional Arabic" w:cs="PT Bold Heading"/>
          <w:sz w:val="32"/>
          <w:szCs w:val="32"/>
          <w:rtl/>
        </w:rPr>
      </w:pPr>
      <w:r w:rsidRPr="00DD2475">
        <w:rPr>
          <w:rFonts w:ascii="Traditional Arabic" w:hAnsi="Traditional Arabic" w:cs="PT Bold Heading"/>
          <w:sz w:val="32"/>
          <w:szCs w:val="32"/>
          <w:rtl/>
        </w:rPr>
        <w:t xml:space="preserve">سياسة الإجراءات والضوابط لمكافحة جرائم الإرهاب </w:t>
      </w:r>
      <w:proofErr w:type="spellStart"/>
      <w:r w:rsidRPr="00DD2475">
        <w:rPr>
          <w:rFonts w:ascii="Traditional Arabic" w:hAnsi="Traditional Arabic" w:cs="PT Bold Heading"/>
          <w:sz w:val="32"/>
          <w:szCs w:val="32"/>
          <w:rtl/>
        </w:rPr>
        <w:t>وتمويله</w:t>
      </w:r>
      <w:proofErr w:type="spellEnd"/>
    </w:p>
    <w:p w14:paraId="1571A762" w14:textId="451CB5F5" w:rsidR="00DD2475" w:rsidRPr="00DD2475" w:rsidRDefault="00DD2475" w:rsidP="00DD2475">
      <w:pPr>
        <w:spacing w:line="276" w:lineRule="auto"/>
        <w:contextualSpacing/>
        <w:jc w:val="center"/>
        <w:rPr>
          <w:rFonts w:ascii="Traditional Arabic" w:hAnsi="Traditional Arabic" w:cs="Traditional Arabic"/>
          <w:b/>
          <w:bCs/>
          <w:sz w:val="32"/>
          <w:szCs w:val="32"/>
          <w:rtl/>
        </w:rPr>
      </w:pPr>
    </w:p>
    <w:p w14:paraId="5F83412C" w14:textId="77777777" w:rsidR="00DD2475" w:rsidRPr="00DD2475" w:rsidRDefault="00DD2475" w:rsidP="00DD2475">
      <w:pPr>
        <w:spacing w:line="276" w:lineRule="auto"/>
        <w:contextualSpacing/>
        <w:jc w:val="center"/>
        <w:rPr>
          <w:rFonts w:cs="AL-Mohanad Bold"/>
          <w:sz w:val="32"/>
          <w:szCs w:val="32"/>
          <w:rtl/>
        </w:rPr>
      </w:pPr>
      <w:r w:rsidRPr="00DD2475">
        <w:rPr>
          <w:rFonts w:cs="AL-Mohanad Bold" w:hint="cs"/>
          <w:noProof/>
          <w:sz w:val="32"/>
          <w:szCs w:val="32"/>
          <w:rtl/>
        </w:rPr>
        <mc:AlternateContent>
          <mc:Choice Requires="wps">
            <w:drawing>
              <wp:inline distT="0" distB="0" distL="0" distR="0" wp14:anchorId="2156D9BD" wp14:editId="1BEBDBD0">
                <wp:extent cx="6120000" cy="305761"/>
                <wp:effectExtent l="0" t="0" r="14605" b="18415"/>
                <wp:docPr id="6" name="مستطيل 6"/>
                <wp:cNvGraphicFramePr/>
                <a:graphic xmlns:a="http://schemas.openxmlformats.org/drawingml/2006/main">
                  <a:graphicData uri="http://schemas.microsoft.com/office/word/2010/wordprocessingShape">
                    <wps:wsp>
                      <wps:cNvSpPr/>
                      <wps:spPr>
                        <a:xfrm>
                          <a:off x="0" y="0"/>
                          <a:ext cx="6120000" cy="305761"/>
                        </a:xfrm>
                        <a:prstGeom prst="rect">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AAF08F" w14:textId="77777777" w:rsidR="00DD2475" w:rsidRPr="00722DCD" w:rsidRDefault="00DD2475" w:rsidP="00DD2475">
                            <w:pPr>
                              <w:spacing w:line="192" w:lineRule="auto"/>
                              <w:contextualSpacing/>
                              <w:jc w:val="center"/>
                              <w:rPr>
                                <w:rFonts w:cs="AL-Mohanad Bold"/>
                                <w:color w:val="C00000"/>
                                <w:sz w:val="28"/>
                                <w:szCs w:val="28"/>
                              </w:rPr>
                            </w:pPr>
                            <w:r w:rsidRPr="00722DCD">
                              <w:rPr>
                                <w:rFonts w:cs="AL-Mohanad Bold" w:hint="cs"/>
                                <w:color w:val="C00000"/>
                                <w:sz w:val="28"/>
                                <w:szCs w:val="28"/>
                                <w:rtl/>
                              </w:rPr>
                              <w:t>اعتماد السياسة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2156D9BD" id="مستطيل 6" o:spid="_x0000_s1026" style="width:481.9pt;height:24.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" filled="f" strokecolor="#c00000" strokeweight=".5pt">
                <v:textbox>
                  <w:txbxContent>
                    <w:p w14:paraId="51AAF08F" w14:textId="77777777" w:rsidR="00DD2475" w:rsidRPr="00722DCD" w:rsidRDefault="00DD2475" w:rsidP="00DD2475">
                      <w:pPr>
                        <w:spacing w:line="192" w:lineRule="auto"/>
                        <w:contextualSpacing/>
                        <w:jc w:val="center"/>
                        <w:rPr>
                          <w:rFonts w:cs="AL-Mohanad Bold"/>
                          <w:color w:val="C00000"/>
                          <w:sz w:val="28"/>
                          <w:szCs w:val="28"/>
                        </w:rPr>
                      </w:pPr>
                      <w:r w:rsidRPr="00722DCD">
                        <w:rPr>
                          <w:rFonts w:cs="AL-Mohanad Bold" w:hint="cs"/>
                          <w:color w:val="C00000"/>
                          <w:sz w:val="28"/>
                          <w:szCs w:val="28"/>
                          <w:rtl/>
                        </w:rPr>
                        <w:t>اعتماد السياسة</w:t>
                      </w:r>
                    </w:p>
                  </w:txbxContent>
                </v:textbox>
                <w10:anchorlock/>
              </v:rect>
            </w:pict>
          </mc:Fallback>
        </mc:AlternateContent>
      </w:r>
    </w:p>
    <w:p w14:paraId="496826A6" w14:textId="77777777" w:rsidR="00DD2475" w:rsidRPr="00DD2475" w:rsidRDefault="00DD2475" w:rsidP="00DD2475">
      <w:pPr>
        <w:spacing w:line="276" w:lineRule="auto"/>
        <w:contextualSpacing/>
        <w:jc w:val="lowKashida"/>
        <w:rPr>
          <w:rFonts w:cs="AL-Mohanad Bold"/>
          <w:sz w:val="32"/>
          <w:szCs w:val="32"/>
          <w:rtl/>
        </w:rPr>
      </w:pPr>
      <w:r w:rsidRPr="00DD2475">
        <w:rPr>
          <w:rFonts w:cs="AL-Mohanad Bold" w:hint="cs"/>
          <w:sz w:val="32"/>
          <w:szCs w:val="32"/>
          <w:rtl/>
        </w:rPr>
        <w:t xml:space="preserve">تم اعتماد (سياسة الإجراءات والضوابط لمكافحة جرائم الإرهاب وتمويله) من قِبَل رئيس مجلس الإدارة والمدير التنفيذي لجمعية الدعوة والإرشاد وتوعية الجاليات بمحافظة البدائع، ووفقًا للشروط والآليات المذكورة فـي بنود السياسة. </w:t>
      </w:r>
    </w:p>
    <w:p w14:paraId="3B9F9D33" w14:textId="41CED33F" w:rsidR="00DD2475" w:rsidRPr="00DD2475" w:rsidRDefault="00DD2475" w:rsidP="00DD2475">
      <w:pPr>
        <w:spacing w:line="276" w:lineRule="auto"/>
        <w:contextualSpacing/>
        <w:jc w:val="lowKashida"/>
        <w:rPr>
          <w:rFonts w:cs="AL-Mohanad Bold"/>
          <w:sz w:val="32"/>
          <w:szCs w:val="32"/>
          <w:rtl/>
        </w:rPr>
      </w:pPr>
      <w:r w:rsidRPr="00DD2475">
        <w:rPr>
          <w:rFonts w:cs="AL-Mohanad Bold" w:hint="cs"/>
          <w:sz w:val="32"/>
          <w:szCs w:val="32"/>
          <w:rtl/>
        </w:rPr>
        <w:t>وتعد سياسة (الإجراءات والضوابط لمكافحة جرائم الإرهاب وتمويله) من الركائز الأساسية التي اتخذتها الجمعية فـي مجال الرقابة المالية، وفقًا (لنظام مكافحة غسل الأموال) فـي المملكة العربية السعودية، الصادر بالمرسوم الملكي رقم (م/20) بتاريخ 5/2/1439هـ، ولائحته التنفيذية، وكذلك وفقًا لنظام (مكافحة جرائم الإرهاب وتمويله) السعودي، الصادر بالمرسوم الملكي رقم (م/21) وتاريخ 12/2/1439هـ، ولائحته التنفيذية، وجميع التعديلات اللاحقة؛ لتتوافق مع هذه السياسة.</w:t>
      </w:r>
    </w:p>
    <w:p w14:paraId="755E80C5" w14:textId="77777777" w:rsidR="00DD2475" w:rsidRPr="00DD2475" w:rsidRDefault="00DD2475" w:rsidP="00DD2475">
      <w:pPr>
        <w:spacing w:line="276" w:lineRule="auto"/>
        <w:ind w:left="-25"/>
        <w:jc w:val="lowKashida"/>
        <w:rPr>
          <w:rFonts w:cs="AL-Mohanad Bold"/>
          <w:sz w:val="32"/>
          <w:szCs w:val="32"/>
          <w:rtl/>
        </w:rPr>
      </w:pPr>
    </w:p>
    <w:p w14:paraId="457EFE33" w14:textId="77777777" w:rsidR="00DD2475" w:rsidRPr="00DD2475" w:rsidRDefault="00DD2475" w:rsidP="00DD2475">
      <w:pPr>
        <w:spacing w:line="276" w:lineRule="auto"/>
        <w:ind w:left="-25"/>
        <w:jc w:val="lowKashida"/>
        <w:rPr>
          <w:rFonts w:cs="AL-Mohanad Bold"/>
          <w:sz w:val="32"/>
          <w:szCs w:val="32"/>
          <w:rtl/>
        </w:rPr>
      </w:pPr>
    </w:p>
    <w:p w14:paraId="33EAD573" w14:textId="77777777" w:rsidR="00DD2475" w:rsidRPr="00DD2475" w:rsidRDefault="00DD2475" w:rsidP="00DD2475">
      <w:pPr>
        <w:spacing w:line="276" w:lineRule="auto"/>
        <w:ind w:left="-25"/>
        <w:jc w:val="lowKashida"/>
        <w:rPr>
          <w:rFonts w:cs="AL-Mohanad Bold"/>
          <w:sz w:val="32"/>
          <w:szCs w:val="32"/>
          <w:rtl/>
        </w:rPr>
      </w:pPr>
    </w:p>
    <w:p w14:paraId="530B7E55" w14:textId="77777777" w:rsidR="00DD2475" w:rsidRPr="00DD2475" w:rsidRDefault="00DD2475" w:rsidP="00DD2475">
      <w:pPr>
        <w:spacing w:line="276" w:lineRule="auto"/>
        <w:ind w:left="-25"/>
        <w:jc w:val="lowKashida"/>
        <w:rPr>
          <w:rFonts w:cs="AL-Mohanad Bold"/>
          <w:sz w:val="32"/>
          <w:szCs w:val="32"/>
          <w:rtl/>
        </w:rPr>
      </w:pPr>
    </w:p>
    <w:tbl>
      <w:tblPr>
        <w:tblStyle w:val="ac"/>
        <w:bidiVisual/>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34"/>
        <w:gridCol w:w="3234"/>
        <w:gridCol w:w="3234"/>
      </w:tblGrid>
      <w:tr w:rsidR="00DD2475" w:rsidRPr="00DD2475" w14:paraId="1407B77A" w14:textId="77777777" w:rsidTr="005D420A">
        <w:trPr>
          <w:jc w:val="center"/>
        </w:trPr>
        <w:tc>
          <w:tcPr>
            <w:tcW w:w="3234" w:type="dxa"/>
            <w:shd w:val="clear" w:color="auto" w:fill="auto"/>
          </w:tcPr>
          <w:p w14:paraId="7AFA6FBF" w14:textId="77777777" w:rsidR="00DD2475" w:rsidRPr="00DD2475" w:rsidRDefault="00DD2475" w:rsidP="00DD2475">
            <w:pPr>
              <w:spacing w:line="276" w:lineRule="auto"/>
              <w:jc w:val="center"/>
              <w:rPr>
                <w:rFonts w:ascii="Frutiger LT Arabic 45 Light" w:hAnsi="Frutiger LT Arabic 45 Light" w:cs="AL-Mohanad Bold"/>
                <w:noProof/>
                <w:sz w:val="32"/>
                <w:szCs w:val="32"/>
                <w:rtl/>
              </w:rPr>
            </w:pPr>
            <w:r w:rsidRPr="00DD2475">
              <w:rPr>
                <w:rFonts w:cs="AL-Mohanad Bold" w:hint="cs"/>
                <w:sz w:val="32"/>
                <w:szCs w:val="32"/>
                <w:rtl/>
              </w:rPr>
              <w:t>المدير التنفيذي</w:t>
            </w:r>
          </w:p>
          <w:p w14:paraId="749DEFAA" w14:textId="77777777" w:rsidR="00DD2475" w:rsidRPr="00DD2475" w:rsidRDefault="00DD2475" w:rsidP="00DD2475">
            <w:pPr>
              <w:spacing w:line="276" w:lineRule="auto"/>
              <w:jc w:val="center"/>
              <w:rPr>
                <w:rFonts w:ascii="Frutiger LT Arabic 45 Light" w:hAnsi="Frutiger LT Arabic 45 Light" w:cs="AL-Mohanad Bold"/>
                <w:noProof/>
                <w:sz w:val="32"/>
                <w:szCs w:val="32"/>
                <w:rtl/>
              </w:rPr>
            </w:pPr>
            <w:r w:rsidRPr="00DD2475">
              <w:rPr>
                <w:rFonts w:ascii="Frutiger LT Arabic 45 Light" w:hAnsi="Frutiger LT Arabic 45 Light" w:cs="AL-Mohanad Bold" w:hint="cs"/>
                <w:noProof/>
                <w:sz w:val="32"/>
                <w:szCs w:val="32"/>
                <w:rtl/>
              </w:rPr>
              <w:t>صالح بن مقحم العتيبي</w:t>
            </w:r>
          </w:p>
        </w:tc>
        <w:tc>
          <w:tcPr>
            <w:tcW w:w="3234" w:type="dxa"/>
            <w:shd w:val="clear" w:color="auto" w:fill="auto"/>
          </w:tcPr>
          <w:p w14:paraId="6A004192" w14:textId="77777777" w:rsidR="00DD2475" w:rsidRPr="00DD2475" w:rsidRDefault="00DD2475" w:rsidP="00DD2475">
            <w:pPr>
              <w:spacing w:line="276" w:lineRule="auto"/>
              <w:jc w:val="center"/>
              <w:rPr>
                <w:rFonts w:ascii="Frutiger LT Arabic 45 Light" w:hAnsi="Frutiger LT Arabic 45 Light" w:cs="AL-Mohanad Bold"/>
                <w:noProof/>
                <w:sz w:val="32"/>
                <w:szCs w:val="32"/>
                <w:rtl/>
              </w:rPr>
            </w:pPr>
            <w:r w:rsidRPr="00DD2475">
              <w:rPr>
                <w:rFonts w:ascii="Frutiger LT Arabic 45 Light" w:hAnsi="Frutiger LT Arabic 45 Light" w:cs="AL-Mohanad Bold" w:hint="cs"/>
                <w:noProof/>
                <w:sz w:val="32"/>
                <w:szCs w:val="32"/>
                <w:rtl/>
              </w:rPr>
              <w:t>الختم</w:t>
            </w:r>
          </w:p>
        </w:tc>
        <w:tc>
          <w:tcPr>
            <w:tcW w:w="3234" w:type="dxa"/>
          </w:tcPr>
          <w:p w14:paraId="26E05EC6" w14:textId="77777777" w:rsidR="00DD2475" w:rsidRPr="00DD2475" w:rsidRDefault="00DD2475" w:rsidP="00DD2475">
            <w:pPr>
              <w:spacing w:line="276" w:lineRule="auto"/>
              <w:contextualSpacing/>
              <w:jc w:val="center"/>
              <w:rPr>
                <w:rFonts w:ascii="Frutiger LT Arabic 45 Light" w:hAnsi="Frutiger LT Arabic 45 Light" w:cs="AL-Mohanad Bold"/>
                <w:noProof/>
                <w:sz w:val="32"/>
                <w:szCs w:val="32"/>
                <w:rtl/>
              </w:rPr>
            </w:pPr>
            <w:r w:rsidRPr="00DD2475">
              <w:rPr>
                <w:rFonts w:ascii="Frutiger LT Arabic 45 Light" w:hAnsi="Frutiger LT Arabic 45 Light" w:cs="AL-Mohanad Bold" w:hint="cs"/>
                <w:noProof/>
                <w:sz w:val="32"/>
                <w:szCs w:val="32"/>
                <w:rtl/>
              </w:rPr>
              <w:t>رئيس مجس الإدارة</w:t>
            </w:r>
          </w:p>
          <w:p w14:paraId="08A09884" w14:textId="77777777" w:rsidR="00DD2475" w:rsidRPr="00DD2475" w:rsidRDefault="00DD2475" w:rsidP="00DD2475">
            <w:pPr>
              <w:spacing w:line="276" w:lineRule="auto"/>
              <w:contextualSpacing/>
              <w:jc w:val="center"/>
              <w:rPr>
                <w:rFonts w:cs="AL-Mohanad Bold"/>
                <w:sz w:val="32"/>
                <w:szCs w:val="32"/>
                <w:rtl/>
              </w:rPr>
            </w:pPr>
            <w:r w:rsidRPr="00DD2475">
              <w:rPr>
                <w:rFonts w:ascii="Frutiger LT Arabic 45 Light" w:hAnsi="Frutiger LT Arabic 45 Light" w:cs="AL-Mohanad Bold" w:hint="cs"/>
                <w:noProof/>
                <w:sz w:val="32"/>
                <w:szCs w:val="32"/>
                <w:rtl/>
              </w:rPr>
              <w:t>إبراهيم بن عبد الله الشايع</w:t>
            </w:r>
          </w:p>
        </w:tc>
      </w:tr>
    </w:tbl>
    <w:p w14:paraId="07168DA7" w14:textId="77777777" w:rsidR="00DD2475" w:rsidRPr="00DD2475" w:rsidRDefault="00DD2475" w:rsidP="00DD2475">
      <w:pPr>
        <w:spacing w:line="276" w:lineRule="auto"/>
        <w:ind w:left="-25"/>
        <w:jc w:val="lowKashida"/>
        <w:rPr>
          <w:rFonts w:cs="AL-Mohanad Bold"/>
          <w:sz w:val="32"/>
          <w:szCs w:val="32"/>
          <w:rtl/>
        </w:rPr>
      </w:pPr>
    </w:p>
    <w:p w14:paraId="0744FA57" w14:textId="77777777" w:rsidR="00DD2475" w:rsidRPr="00DD2475" w:rsidRDefault="00DD2475" w:rsidP="00DD2475">
      <w:pPr>
        <w:spacing w:line="276" w:lineRule="auto"/>
        <w:ind w:left="-25"/>
        <w:jc w:val="lowKashida"/>
        <w:rPr>
          <w:rFonts w:cs="AL-Mohanad Bold"/>
          <w:sz w:val="32"/>
          <w:szCs w:val="32"/>
          <w:rtl/>
        </w:rPr>
      </w:pPr>
    </w:p>
    <w:p w14:paraId="7C4497B2" w14:textId="77777777" w:rsidR="00DD2475" w:rsidRPr="00DD2475" w:rsidRDefault="00DD2475" w:rsidP="00DD2475">
      <w:pPr>
        <w:spacing w:line="276" w:lineRule="auto"/>
        <w:ind w:left="-25"/>
        <w:jc w:val="lowKashida"/>
        <w:rPr>
          <w:rFonts w:cs="AL-Mohanad Bold"/>
          <w:sz w:val="32"/>
          <w:szCs w:val="32"/>
          <w:rtl/>
        </w:rPr>
      </w:pPr>
    </w:p>
    <w:p w14:paraId="6E7C7B6D" w14:textId="368ADCAC" w:rsidR="00DD2475" w:rsidRPr="00DD2475" w:rsidRDefault="00DD2475" w:rsidP="00DD2475">
      <w:pPr>
        <w:spacing w:line="276" w:lineRule="auto"/>
        <w:rPr>
          <w:rFonts w:cs="AL-Mohanad Bold"/>
          <w:sz w:val="32"/>
          <w:szCs w:val="32"/>
          <w:rtl/>
        </w:rPr>
      </w:pPr>
      <w:r w:rsidRPr="00DD2475">
        <w:rPr>
          <w:rFonts w:cs="AL-Mohanad Bold"/>
          <w:sz w:val="32"/>
          <w:szCs w:val="32"/>
          <w:rtl/>
        </w:rPr>
        <w:br w:type="page"/>
      </w:r>
    </w:p>
    <w:p w14:paraId="4EB09FC8" w14:textId="77777777" w:rsidR="00DD2475" w:rsidRPr="00DD2475" w:rsidRDefault="00DD2475" w:rsidP="00DD2475">
      <w:pPr>
        <w:spacing w:line="276" w:lineRule="auto"/>
        <w:ind w:left="-25"/>
        <w:jc w:val="lowKashida"/>
        <w:rPr>
          <w:rFonts w:cs="AL-Mohanad Bold"/>
          <w:sz w:val="32"/>
          <w:szCs w:val="32"/>
          <w:rtl/>
        </w:rPr>
      </w:pPr>
    </w:p>
    <w:p w14:paraId="68EE8AB4" w14:textId="77777777" w:rsidR="00DD2475" w:rsidRPr="00DD2475" w:rsidRDefault="00DD2475" w:rsidP="00DD2475">
      <w:pPr>
        <w:spacing w:line="276" w:lineRule="auto"/>
        <w:contextualSpacing/>
        <w:jc w:val="center"/>
        <w:rPr>
          <w:rFonts w:cs="AL-Mohanad Bold"/>
          <w:sz w:val="32"/>
          <w:szCs w:val="32"/>
          <w:rtl/>
        </w:rPr>
      </w:pPr>
      <w:r w:rsidRPr="00DD2475">
        <w:rPr>
          <w:rFonts w:cs="AL-Mohanad Bold" w:hint="cs"/>
          <w:noProof/>
          <w:sz w:val="32"/>
          <w:szCs w:val="32"/>
          <w:rtl/>
        </w:rPr>
        <mc:AlternateContent>
          <mc:Choice Requires="wps">
            <w:drawing>
              <wp:inline distT="0" distB="0" distL="0" distR="0" wp14:anchorId="425C7E39" wp14:editId="71632B5E">
                <wp:extent cx="6120000" cy="305761"/>
                <wp:effectExtent l="0" t="0" r="14605" b="18415"/>
                <wp:docPr id="7" name="مستطيل 7"/>
                <wp:cNvGraphicFramePr/>
                <a:graphic xmlns:a="http://schemas.openxmlformats.org/drawingml/2006/main">
                  <a:graphicData uri="http://schemas.microsoft.com/office/word/2010/wordprocessingShape">
                    <wps:wsp>
                      <wps:cNvSpPr/>
                      <wps:spPr>
                        <a:xfrm>
                          <a:off x="0" y="0"/>
                          <a:ext cx="6120000" cy="305761"/>
                        </a:xfrm>
                        <a:prstGeom prst="rect">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0DCC5D" w14:textId="77777777" w:rsidR="00DD2475" w:rsidRPr="00722DCD" w:rsidRDefault="00DD2475" w:rsidP="00DD2475">
                            <w:pPr>
                              <w:spacing w:line="192" w:lineRule="auto"/>
                              <w:contextualSpacing/>
                              <w:jc w:val="center"/>
                              <w:rPr>
                                <w:rFonts w:cs="AL-Mohanad Bold"/>
                                <w:color w:val="C00000"/>
                                <w:sz w:val="28"/>
                                <w:szCs w:val="28"/>
                              </w:rPr>
                            </w:pPr>
                            <w:r>
                              <w:rPr>
                                <w:rFonts w:cs="AL-Mohanad Bold" w:hint="cs"/>
                                <w:color w:val="C00000"/>
                                <w:sz w:val="28"/>
                                <w:szCs w:val="28"/>
                                <w:rtl/>
                              </w:rPr>
                              <w:t>النطاق</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425C7E39" id="مستطيل 7" o:spid="_x0000_s1027" style="width:481.9pt;height:24.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" filled="f" strokecolor="#c00000" strokeweight=".5pt">
                <v:textbox>
                  <w:txbxContent>
                    <w:p w14:paraId="700DCC5D" w14:textId="77777777" w:rsidR="00DD2475" w:rsidRPr="00722DCD" w:rsidRDefault="00DD2475" w:rsidP="00DD2475">
                      <w:pPr>
                        <w:spacing w:line="192" w:lineRule="auto"/>
                        <w:contextualSpacing/>
                        <w:jc w:val="center"/>
                        <w:rPr>
                          <w:rFonts w:cs="AL-Mohanad Bold"/>
                          <w:color w:val="C00000"/>
                          <w:sz w:val="28"/>
                          <w:szCs w:val="28"/>
                        </w:rPr>
                      </w:pPr>
                      <w:r>
                        <w:rPr>
                          <w:rFonts w:cs="AL-Mohanad Bold" w:hint="cs"/>
                          <w:color w:val="C00000"/>
                          <w:sz w:val="28"/>
                          <w:szCs w:val="28"/>
                          <w:rtl/>
                        </w:rPr>
                        <w:t>النطاق</w:t>
                      </w:r>
                    </w:p>
                  </w:txbxContent>
                </v:textbox>
                <w10:anchorlock/>
              </v:rect>
            </w:pict>
          </mc:Fallback>
        </mc:AlternateContent>
      </w:r>
    </w:p>
    <w:p w14:paraId="224C0D6F" w14:textId="77777777" w:rsidR="00DD2475" w:rsidRPr="00DD2475" w:rsidRDefault="00DD2475" w:rsidP="00DD2475">
      <w:pPr>
        <w:spacing w:line="276" w:lineRule="auto"/>
        <w:contextualSpacing/>
        <w:jc w:val="lowKashida"/>
        <w:rPr>
          <w:rFonts w:cs="AL-Mohanad Bold"/>
          <w:sz w:val="32"/>
          <w:szCs w:val="32"/>
          <w:rtl/>
        </w:rPr>
      </w:pPr>
      <w:r w:rsidRPr="00DD2475">
        <w:rPr>
          <w:rFonts w:cs="AL-Mohanad Bold" w:hint="cs"/>
          <w:sz w:val="32"/>
          <w:szCs w:val="32"/>
          <w:rtl/>
        </w:rPr>
        <w:t>تحدد هذه السياسة المسؤوليات العامة على جميع العاملين، ومن لهم علاقات تعاقدية وتطوعية مع الجمعية.</w:t>
      </w:r>
    </w:p>
    <w:p w14:paraId="5AAC2055" w14:textId="77777777" w:rsidR="00DD2475" w:rsidRPr="00DD2475" w:rsidRDefault="00DD2475" w:rsidP="00DD2475">
      <w:pPr>
        <w:spacing w:line="276" w:lineRule="auto"/>
        <w:contextualSpacing/>
        <w:jc w:val="lowKashida"/>
        <w:rPr>
          <w:rFonts w:cs="AL-Mohanad Bold"/>
          <w:sz w:val="32"/>
          <w:szCs w:val="32"/>
          <w:rtl/>
        </w:rPr>
      </w:pPr>
    </w:p>
    <w:p w14:paraId="186141E3" w14:textId="77777777" w:rsidR="00DD2475" w:rsidRPr="00DD2475" w:rsidRDefault="00DD2475" w:rsidP="00DD2475">
      <w:pPr>
        <w:spacing w:line="276" w:lineRule="auto"/>
        <w:contextualSpacing/>
        <w:jc w:val="center"/>
        <w:rPr>
          <w:rFonts w:cs="AL-Mohanad Bold"/>
          <w:sz w:val="32"/>
          <w:szCs w:val="32"/>
          <w:rtl/>
        </w:rPr>
      </w:pPr>
      <w:r w:rsidRPr="00DD2475">
        <w:rPr>
          <w:rFonts w:cs="AL-Mohanad Bold" w:hint="cs"/>
          <w:noProof/>
          <w:sz w:val="32"/>
          <w:szCs w:val="32"/>
          <w:rtl/>
        </w:rPr>
        <mc:AlternateContent>
          <mc:Choice Requires="wps">
            <w:drawing>
              <wp:inline distT="0" distB="0" distL="0" distR="0" wp14:anchorId="0483AD1D" wp14:editId="4A94DDAB">
                <wp:extent cx="6120000" cy="305761"/>
                <wp:effectExtent l="0" t="0" r="14605" b="18415"/>
                <wp:docPr id="8" name="مستطيل 8"/>
                <wp:cNvGraphicFramePr/>
                <a:graphic xmlns:a="http://schemas.openxmlformats.org/drawingml/2006/main">
                  <a:graphicData uri="http://schemas.microsoft.com/office/word/2010/wordprocessingShape">
                    <wps:wsp>
                      <wps:cNvSpPr/>
                      <wps:spPr>
                        <a:xfrm>
                          <a:off x="0" y="0"/>
                          <a:ext cx="6120000" cy="305761"/>
                        </a:xfrm>
                        <a:prstGeom prst="rect">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A82B8B" w14:textId="77777777" w:rsidR="00DD2475" w:rsidRPr="00722DCD" w:rsidRDefault="00DD2475" w:rsidP="00DD2475">
                            <w:pPr>
                              <w:spacing w:line="192" w:lineRule="auto"/>
                              <w:contextualSpacing/>
                              <w:jc w:val="center"/>
                              <w:rPr>
                                <w:rFonts w:cs="AL-Mohanad Bold"/>
                                <w:color w:val="C00000"/>
                                <w:sz w:val="28"/>
                                <w:szCs w:val="28"/>
                              </w:rPr>
                            </w:pPr>
                            <w:r>
                              <w:rPr>
                                <w:rFonts w:cs="AL-Mohanad Bold" w:hint="cs"/>
                                <w:color w:val="C00000"/>
                                <w:sz w:val="28"/>
                                <w:szCs w:val="28"/>
                                <w:rtl/>
                              </w:rPr>
                              <w:t>البيان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0483AD1D" id="مستطيل 8" o:spid="_x0000_s1028" style="width:481.9pt;height:24.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" filled="f" strokecolor="#c00000" strokeweight=".5pt">
                <v:textbox>
                  <w:txbxContent>
                    <w:p w14:paraId="4DA82B8B" w14:textId="77777777" w:rsidR="00DD2475" w:rsidRPr="00722DCD" w:rsidRDefault="00DD2475" w:rsidP="00DD2475">
                      <w:pPr>
                        <w:spacing w:line="192" w:lineRule="auto"/>
                        <w:contextualSpacing/>
                        <w:jc w:val="center"/>
                        <w:rPr>
                          <w:rFonts w:cs="AL-Mohanad Bold"/>
                          <w:color w:val="C00000"/>
                          <w:sz w:val="28"/>
                          <w:szCs w:val="28"/>
                        </w:rPr>
                      </w:pPr>
                      <w:r>
                        <w:rPr>
                          <w:rFonts w:cs="AL-Mohanad Bold" w:hint="cs"/>
                          <w:color w:val="C00000"/>
                          <w:sz w:val="28"/>
                          <w:szCs w:val="28"/>
                          <w:rtl/>
                        </w:rPr>
                        <w:t>البيان</w:t>
                      </w:r>
                    </w:p>
                  </w:txbxContent>
                </v:textbox>
                <w10:anchorlock/>
              </v:rect>
            </w:pict>
          </mc:Fallback>
        </mc:AlternateContent>
      </w:r>
    </w:p>
    <w:p w14:paraId="66294F3E" w14:textId="77777777" w:rsidR="00DD2475" w:rsidRPr="00DD2475" w:rsidRDefault="00DD2475" w:rsidP="00DD2475">
      <w:pPr>
        <w:spacing w:line="276" w:lineRule="auto"/>
        <w:contextualSpacing/>
        <w:jc w:val="lowKashida"/>
        <w:rPr>
          <w:rFonts w:cs="AL-Mohanad Bold"/>
          <w:color w:val="000000" w:themeColor="text1"/>
          <w:sz w:val="32"/>
          <w:szCs w:val="32"/>
          <w:rtl/>
        </w:rPr>
      </w:pPr>
      <w:r w:rsidRPr="00DD2475">
        <w:rPr>
          <w:rFonts w:cs="AL-Mohanad Bold" w:hint="cs"/>
          <w:color w:val="000000" w:themeColor="text1"/>
          <w:sz w:val="32"/>
          <w:szCs w:val="32"/>
          <w:rtl/>
        </w:rPr>
        <w:t>طرق الوقاية فـي سبيل مكافحة جرائم الإرهاب وتمويله:</w:t>
      </w:r>
    </w:p>
    <w:p w14:paraId="59D1FD0D" w14:textId="77777777" w:rsidR="00DD2475" w:rsidRPr="00DD2475" w:rsidRDefault="00DD2475" w:rsidP="00DD2475">
      <w:pPr>
        <w:pStyle w:val="a6"/>
        <w:numPr>
          <w:ilvl w:val="0"/>
          <w:numId w:val="14"/>
        </w:numPr>
        <w:bidi/>
        <w:spacing w:after="0" w:line="276" w:lineRule="auto"/>
        <w:ind w:left="424" w:hanging="425"/>
        <w:jc w:val="lowKashida"/>
        <w:rPr>
          <w:rFonts w:cs="AL-Mohanad Bold"/>
          <w:color w:val="000000" w:themeColor="text1"/>
          <w:sz w:val="32"/>
          <w:szCs w:val="32"/>
        </w:rPr>
      </w:pPr>
      <w:r w:rsidRPr="00DD2475">
        <w:rPr>
          <w:rFonts w:cs="AL-Mohanad Bold" w:hint="cs"/>
          <w:color w:val="000000" w:themeColor="text1"/>
          <w:sz w:val="32"/>
          <w:szCs w:val="32"/>
          <w:rtl/>
        </w:rPr>
        <w:t>تحديد وفهم وتقييم لمخاطر غسل الأموال وتمويل الإرهاب التي قد تتعرض لها الجمعية.</w:t>
      </w:r>
    </w:p>
    <w:p w14:paraId="67E5BB67" w14:textId="77777777" w:rsidR="00DD2475" w:rsidRPr="00DD2475" w:rsidRDefault="00DD2475" w:rsidP="00DD2475">
      <w:pPr>
        <w:pStyle w:val="a6"/>
        <w:numPr>
          <w:ilvl w:val="0"/>
          <w:numId w:val="14"/>
        </w:numPr>
        <w:bidi/>
        <w:spacing w:after="0" w:line="276" w:lineRule="auto"/>
        <w:ind w:left="424" w:hanging="425"/>
        <w:jc w:val="lowKashida"/>
        <w:rPr>
          <w:rFonts w:cs="AL-Mohanad Bold"/>
          <w:color w:val="000000" w:themeColor="text1"/>
          <w:sz w:val="32"/>
          <w:szCs w:val="32"/>
        </w:rPr>
      </w:pPr>
      <w:r w:rsidRPr="00DD2475">
        <w:rPr>
          <w:rFonts w:cs="AL-Mohanad Bold" w:hint="cs"/>
          <w:color w:val="000000" w:themeColor="text1"/>
          <w:sz w:val="32"/>
          <w:szCs w:val="32"/>
          <w:rtl/>
        </w:rPr>
        <w:t>اتخاذ قرارات مبررة فـي شأن الحد من مخاطر غسل الأموال وتمويل الإرهاب الخاصة بمنتجات وخدمات الجمعية.</w:t>
      </w:r>
    </w:p>
    <w:p w14:paraId="73535CE5" w14:textId="77777777" w:rsidR="00DD2475" w:rsidRPr="00DD2475" w:rsidRDefault="00DD2475" w:rsidP="00DD2475">
      <w:pPr>
        <w:pStyle w:val="a6"/>
        <w:numPr>
          <w:ilvl w:val="0"/>
          <w:numId w:val="14"/>
        </w:numPr>
        <w:bidi/>
        <w:spacing w:after="0" w:line="276" w:lineRule="auto"/>
        <w:ind w:left="424" w:hanging="425"/>
        <w:jc w:val="lowKashida"/>
        <w:rPr>
          <w:rFonts w:cs="AL-Mohanad Bold"/>
          <w:color w:val="000000" w:themeColor="text1"/>
          <w:sz w:val="32"/>
          <w:szCs w:val="32"/>
        </w:rPr>
      </w:pPr>
      <w:r w:rsidRPr="00DD2475">
        <w:rPr>
          <w:rFonts w:cs="AL-Mohanad Bold" w:hint="cs"/>
          <w:color w:val="000000" w:themeColor="text1"/>
          <w:sz w:val="32"/>
          <w:szCs w:val="32"/>
          <w:rtl/>
        </w:rPr>
        <w:t>تعزيز برامج بناء القدرات والتدريب لرفع كفاءة العاملين، بما يتلاءم مع نوعية أعمال الجمعية فـي مجال المكافحة.</w:t>
      </w:r>
    </w:p>
    <w:p w14:paraId="601FAE68" w14:textId="77777777" w:rsidR="00DD2475" w:rsidRPr="00DD2475" w:rsidRDefault="00DD2475" w:rsidP="00DD2475">
      <w:pPr>
        <w:pStyle w:val="a6"/>
        <w:numPr>
          <w:ilvl w:val="0"/>
          <w:numId w:val="14"/>
        </w:numPr>
        <w:bidi/>
        <w:spacing w:after="0" w:line="276" w:lineRule="auto"/>
        <w:ind w:left="424" w:hanging="425"/>
        <w:jc w:val="lowKashida"/>
        <w:rPr>
          <w:rFonts w:cs="AL-Mohanad Bold"/>
          <w:color w:val="000000" w:themeColor="text1"/>
          <w:sz w:val="32"/>
          <w:szCs w:val="32"/>
        </w:rPr>
      </w:pPr>
      <w:r w:rsidRPr="00DD2475">
        <w:rPr>
          <w:rFonts w:cs="AL-Mohanad Bold" w:hint="cs"/>
          <w:color w:val="000000" w:themeColor="text1"/>
          <w:sz w:val="32"/>
          <w:szCs w:val="32"/>
          <w:rtl/>
        </w:rPr>
        <w:t>رفع كفاءة القنوات المستخدمة للمكافحة، وتحسين جودة التعرف على العملاء، وإجراءات العناية الواجبة، التي يتم من خلالها التعرف والتحقق من معلومات العميل أو المستفيد الحقيقي، مما يمكن الجمعية من تقويم مدى التعرض للمخاطر.</w:t>
      </w:r>
    </w:p>
    <w:p w14:paraId="3A72B74E" w14:textId="77777777" w:rsidR="00DD2475" w:rsidRPr="00DD2475" w:rsidRDefault="00DD2475" w:rsidP="00DD2475">
      <w:pPr>
        <w:pStyle w:val="a6"/>
        <w:numPr>
          <w:ilvl w:val="0"/>
          <w:numId w:val="14"/>
        </w:numPr>
        <w:bidi/>
        <w:spacing w:after="0" w:line="276" w:lineRule="auto"/>
        <w:ind w:left="424" w:hanging="425"/>
        <w:jc w:val="lowKashida"/>
        <w:rPr>
          <w:rFonts w:cs="AL-Mohanad Bold"/>
          <w:color w:val="000000" w:themeColor="text1"/>
          <w:sz w:val="32"/>
          <w:szCs w:val="32"/>
        </w:rPr>
      </w:pPr>
      <w:r w:rsidRPr="00DD2475">
        <w:rPr>
          <w:rFonts w:cs="AL-Mohanad Bold" w:hint="cs"/>
          <w:color w:val="000000" w:themeColor="text1"/>
          <w:sz w:val="32"/>
          <w:szCs w:val="32"/>
          <w:rtl/>
        </w:rPr>
        <w:t>توفير الأدوات اللازمة التي تساعد على رفع جودة وفاعلية الأعمال فـي الجمعية.</w:t>
      </w:r>
    </w:p>
    <w:p w14:paraId="5DEEF7E9" w14:textId="77777777" w:rsidR="00DD2475" w:rsidRPr="00DD2475" w:rsidRDefault="00DD2475" w:rsidP="00DD2475">
      <w:pPr>
        <w:pStyle w:val="a6"/>
        <w:numPr>
          <w:ilvl w:val="0"/>
          <w:numId w:val="14"/>
        </w:numPr>
        <w:bidi/>
        <w:spacing w:after="0" w:line="276" w:lineRule="auto"/>
        <w:ind w:left="424" w:hanging="425"/>
        <w:jc w:val="lowKashida"/>
        <w:rPr>
          <w:rFonts w:cs="AL-Mohanad Bold"/>
          <w:color w:val="000000" w:themeColor="text1"/>
          <w:sz w:val="32"/>
          <w:szCs w:val="32"/>
        </w:rPr>
      </w:pPr>
      <w:r w:rsidRPr="00DD2475">
        <w:rPr>
          <w:rFonts w:cs="AL-Mohanad Bold" w:hint="cs"/>
          <w:color w:val="000000" w:themeColor="text1"/>
          <w:sz w:val="32"/>
          <w:szCs w:val="32"/>
          <w:rtl/>
        </w:rPr>
        <w:t>إقامة برامج توعوية لرفع مستوى الوعي لدى العاملين فـي الجمعية حول كيفية مكافحة غسل الأموال وجرائم الإرهاب وتمويله.</w:t>
      </w:r>
    </w:p>
    <w:p w14:paraId="33A997E9" w14:textId="77777777" w:rsidR="00DD2475" w:rsidRPr="00DD2475" w:rsidRDefault="00DD2475" w:rsidP="00DD2475">
      <w:pPr>
        <w:pStyle w:val="a6"/>
        <w:numPr>
          <w:ilvl w:val="0"/>
          <w:numId w:val="14"/>
        </w:numPr>
        <w:bidi/>
        <w:spacing w:after="0" w:line="276" w:lineRule="auto"/>
        <w:ind w:left="424" w:hanging="425"/>
        <w:jc w:val="lowKashida"/>
        <w:rPr>
          <w:rFonts w:cs="AL-Mohanad Bold"/>
          <w:color w:val="000000" w:themeColor="text1"/>
          <w:sz w:val="32"/>
          <w:szCs w:val="32"/>
        </w:rPr>
      </w:pPr>
      <w:r w:rsidRPr="00DD2475">
        <w:rPr>
          <w:rFonts w:cs="AL-Mohanad Bold" w:hint="cs"/>
          <w:color w:val="000000" w:themeColor="text1"/>
          <w:sz w:val="32"/>
          <w:szCs w:val="32"/>
          <w:rtl/>
        </w:rPr>
        <w:t>الاعتماد على القنوات المالية غير النقدية والاستفادة من مميزاتها للتقليل من استخدام النقد في المصروفات.</w:t>
      </w:r>
    </w:p>
    <w:p w14:paraId="0C359F90" w14:textId="77777777" w:rsidR="00DD2475" w:rsidRPr="00DD2475" w:rsidRDefault="00DD2475" w:rsidP="00DD2475">
      <w:pPr>
        <w:pStyle w:val="a6"/>
        <w:numPr>
          <w:ilvl w:val="0"/>
          <w:numId w:val="14"/>
        </w:numPr>
        <w:bidi/>
        <w:spacing w:after="0" w:line="276" w:lineRule="auto"/>
        <w:ind w:left="424" w:hanging="425"/>
        <w:jc w:val="lowKashida"/>
        <w:rPr>
          <w:rFonts w:cs="AL-Mohanad Bold"/>
          <w:color w:val="000000" w:themeColor="text1"/>
          <w:sz w:val="32"/>
          <w:szCs w:val="32"/>
        </w:rPr>
      </w:pPr>
      <w:r w:rsidRPr="00DD2475">
        <w:rPr>
          <w:rFonts w:cs="AL-Mohanad Bold" w:hint="cs"/>
          <w:color w:val="000000" w:themeColor="text1"/>
          <w:sz w:val="32"/>
          <w:szCs w:val="32"/>
          <w:rtl/>
        </w:rPr>
        <w:t>التعرف على المستفيد الحقيقي ذو الصفة الطبيعية أو الاعتبارية فـي التبادل المالي.</w:t>
      </w:r>
    </w:p>
    <w:p w14:paraId="00370998" w14:textId="77777777" w:rsidR="00DD2475" w:rsidRPr="00DD2475" w:rsidRDefault="00DD2475" w:rsidP="00DD2475">
      <w:pPr>
        <w:pStyle w:val="a6"/>
        <w:numPr>
          <w:ilvl w:val="0"/>
          <w:numId w:val="14"/>
        </w:numPr>
        <w:bidi/>
        <w:spacing w:after="0" w:line="276" w:lineRule="auto"/>
        <w:ind w:left="424" w:hanging="425"/>
        <w:jc w:val="lowKashida"/>
        <w:rPr>
          <w:rFonts w:cs="AL-Mohanad Bold"/>
          <w:color w:val="000000" w:themeColor="text1"/>
          <w:sz w:val="32"/>
          <w:szCs w:val="32"/>
        </w:rPr>
      </w:pPr>
      <w:r w:rsidRPr="00DD2475">
        <w:rPr>
          <w:rFonts w:cs="AL-Mohanad Bold" w:hint="cs"/>
          <w:color w:val="000000" w:themeColor="text1"/>
          <w:sz w:val="32"/>
          <w:szCs w:val="32"/>
          <w:rtl/>
        </w:rPr>
        <w:t>السعي فـي إيجاد عمليات ربط مع الجهات ذات العلاقة؛ للمساهمة فـي التأكد من هوية الأشخاص والمبالغ المشتبه بها.</w:t>
      </w:r>
    </w:p>
    <w:p w14:paraId="5A77BB1F" w14:textId="77777777" w:rsidR="00DD2475" w:rsidRPr="00DD2475" w:rsidRDefault="00DD2475" w:rsidP="00DD2475">
      <w:pPr>
        <w:spacing w:line="276" w:lineRule="auto"/>
        <w:contextualSpacing/>
        <w:jc w:val="lowKashida"/>
        <w:rPr>
          <w:rFonts w:cs="AL-Mohanad Bold"/>
          <w:sz w:val="32"/>
          <w:szCs w:val="32"/>
          <w:rtl/>
        </w:rPr>
      </w:pPr>
    </w:p>
    <w:p w14:paraId="3E52893A" w14:textId="77777777" w:rsidR="00DD2475" w:rsidRPr="00DD2475" w:rsidRDefault="00DD2475" w:rsidP="00DD2475">
      <w:pPr>
        <w:spacing w:line="276" w:lineRule="auto"/>
        <w:contextualSpacing/>
        <w:jc w:val="center"/>
        <w:rPr>
          <w:rFonts w:cs="AL-Mohanad Bold"/>
          <w:sz w:val="32"/>
          <w:szCs w:val="32"/>
          <w:rtl/>
        </w:rPr>
      </w:pPr>
      <w:r w:rsidRPr="00DD2475">
        <w:rPr>
          <w:rFonts w:cs="AL-Mohanad Bold" w:hint="cs"/>
          <w:noProof/>
          <w:sz w:val="32"/>
          <w:szCs w:val="32"/>
          <w:rtl/>
        </w:rPr>
        <mc:AlternateContent>
          <mc:Choice Requires="wps">
            <w:drawing>
              <wp:inline distT="0" distB="0" distL="0" distR="0" wp14:anchorId="4C08C26F" wp14:editId="071809F3">
                <wp:extent cx="6120000" cy="305761"/>
                <wp:effectExtent l="0" t="0" r="14605" b="18415"/>
                <wp:docPr id="9" name="مستطيل 9"/>
                <wp:cNvGraphicFramePr/>
                <a:graphic xmlns:a="http://schemas.openxmlformats.org/drawingml/2006/main">
                  <a:graphicData uri="http://schemas.microsoft.com/office/word/2010/wordprocessingShape">
                    <wps:wsp>
                      <wps:cNvSpPr/>
                      <wps:spPr>
                        <a:xfrm>
                          <a:off x="0" y="0"/>
                          <a:ext cx="6120000" cy="305761"/>
                        </a:xfrm>
                        <a:prstGeom prst="rect">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A81CCA" w14:textId="77777777" w:rsidR="00DD2475" w:rsidRPr="00722DCD" w:rsidRDefault="00DD2475" w:rsidP="00DD2475">
                            <w:pPr>
                              <w:spacing w:line="192" w:lineRule="auto"/>
                              <w:contextualSpacing/>
                              <w:jc w:val="center"/>
                              <w:rPr>
                                <w:rFonts w:cs="AL-Mohanad Bold"/>
                                <w:color w:val="C00000"/>
                                <w:sz w:val="28"/>
                                <w:szCs w:val="28"/>
                              </w:rPr>
                            </w:pPr>
                            <w:r>
                              <w:rPr>
                                <w:rFonts w:cs="AL-Mohanad Bold" w:hint="cs"/>
                                <w:color w:val="C00000"/>
                                <w:sz w:val="28"/>
                                <w:szCs w:val="28"/>
                                <w:rtl/>
                              </w:rPr>
                              <w:t>المسؤوليات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4C08C26F" id="مستطيل 9" o:spid="_x0000_s1029" style="width:481.9pt;height:24.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" filled="f" strokecolor="#c00000" strokeweight=".5pt">
                <v:textbox>
                  <w:txbxContent>
                    <w:p w14:paraId="2AA81CCA" w14:textId="77777777" w:rsidR="00DD2475" w:rsidRPr="00722DCD" w:rsidRDefault="00DD2475" w:rsidP="00DD2475">
                      <w:pPr>
                        <w:spacing w:line="192" w:lineRule="auto"/>
                        <w:contextualSpacing/>
                        <w:jc w:val="center"/>
                        <w:rPr>
                          <w:rFonts w:cs="AL-Mohanad Bold"/>
                          <w:color w:val="C00000"/>
                          <w:sz w:val="28"/>
                          <w:szCs w:val="28"/>
                        </w:rPr>
                      </w:pPr>
                      <w:r>
                        <w:rPr>
                          <w:rFonts w:cs="AL-Mohanad Bold" w:hint="cs"/>
                          <w:color w:val="C00000"/>
                          <w:sz w:val="28"/>
                          <w:szCs w:val="28"/>
                          <w:rtl/>
                        </w:rPr>
                        <w:t>المسؤوليات</w:t>
                      </w:r>
                    </w:p>
                  </w:txbxContent>
                </v:textbox>
                <w10:anchorlock/>
              </v:rect>
            </w:pict>
          </mc:Fallback>
        </mc:AlternateContent>
      </w:r>
    </w:p>
    <w:p w14:paraId="7F674CAF" w14:textId="77777777" w:rsidR="00DD2475" w:rsidRPr="00DD2475" w:rsidRDefault="00DD2475" w:rsidP="00DD2475">
      <w:pPr>
        <w:pStyle w:val="a6"/>
        <w:numPr>
          <w:ilvl w:val="0"/>
          <w:numId w:val="13"/>
        </w:numPr>
        <w:bidi/>
        <w:spacing w:after="0" w:line="276" w:lineRule="auto"/>
        <w:ind w:left="424" w:hanging="425"/>
        <w:jc w:val="lowKashida"/>
        <w:rPr>
          <w:rFonts w:cs="AL-Mohanad Bold"/>
          <w:sz w:val="32"/>
          <w:szCs w:val="32"/>
        </w:rPr>
      </w:pPr>
      <w:r w:rsidRPr="00DD2475">
        <w:rPr>
          <w:rFonts w:cs="AL-Mohanad Bold" w:hint="cs"/>
          <w:sz w:val="32"/>
          <w:szCs w:val="32"/>
          <w:rtl/>
        </w:rPr>
        <w:t>تطبق هذه السياسة ضمن برامج وأنشطة الجمعية، وفـي جميع تعاملاتها الإدارية والمالية.</w:t>
      </w:r>
    </w:p>
    <w:p w14:paraId="38F5D4E1" w14:textId="77777777" w:rsidR="00DD2475" w:rsidRPr="00DD2475" w:rsidRDefault="00DD2475" w:rsidP="00DD2475">
      <w:pPr>
        <w:pStyle w:val="a6"/>
        <w:numPr>
          <w:ilvl w:val="0"/>
          <w:numId w:val="13"/>
        </w:numPr>
        <w:bidi/>
        <w:spacing w:after="0" w:line="276" w:lineRule="auto"/>
        <w:ind w:left="424" w:hanging="425"/>
        <w:jc w:val="lowKashida"/>
        <w:rPr>
          <w:rFonts w:cs="AL-Mohanad Bold"/>
          <w:sz w:val="32"/>
          <w:szCs w:val="32"/>
        </w:rPr>
      </w:pPr>
      <w:r w:rsidRPr="00DD2475">
        <w:rPr>
          <w:rFonts w:cs="AL-Mohanad Bold" w:hint="cs"/>
          <w:sz w:val="32"/>
          <w:szCs w:val="32"/>
          <w:rtl/>
        </w:rPr>
        <w:t xml:space="preserve">على جميع العاملين الذين يعملون تحت إدارة وإشراف الجمعية الاطلاع على الأنظمة المتعلقة بهذه السياسة، والإلمام بها، والتوقيع عليها، والالتزام بما ورد فيها من أحكام عند أداء واجباتهم ومسؤولياتهم الوظيفية. </w:t>
      </w:r>
    </w:p>
    <w:p w14:paraId="49F48697" w14:textId="77777777" w:rsidR="00DD2475" w:rsidRPr="00DD2475" w:rsidRDefault="00DD2475" w:rsidP="00DD2475">
      <w:pPr>
        <w:pStyle w:val="a6"/>
        <w:numPr>
          <w:ilvl w:val="0"/>
          <w:numId w:val="13"/>
        </w:numPr>
        <w:bidi/>
        <w:spacing w:after="0" w:line="276" w:lineRule="auto"/>
        <w:ind w:left="424" w:hanging="425"/>
        <w:jc w:val="lowKashida"/>
        <w:rPr>
          <w:rFonts w:cs="AL-Mohanad Bold"/>
          <w:sz w:val="32"/>
          <w:szCs w:val="32"/>
        </w:rPr>
      </w:pPr>
      <w:r w:rsidRPr="00DD2475">
        <w:rPr>
          <w:rFonts w:cs="AL-Mohanad Bold" w:hint="cs"/>
          <w:sz w:val="32"/>
          <w:szCs w:val="32"/>
          <w:rtl/>
        </w:rPr>
        <w:t>على الإدارة المالية نشر الوعي فـي ذلك الخصوص، وتزويد جميع الإدارات والأقسام والوحدات بنسخة منها.</w:t>
      </w:r>
    </w:p>
    <w:p w14:paraId="44DC3A4D" w14:textId="77777777" w:rsidR="00DD2475" w:rsidRPr="00DD2475" w:rsidRDefault="00DD2475" w:rsidP="00DD2475">
      <w:pPr>
        <w:pStyle w:val="a6"/>
        <w:numPr>
          <w:ilvl w:val="0"/>
          <w:numId w:val="13"/>
        </w:numPr>
        <w:bidi/>
        <w:spacing w:after="0" w:line="276" w:lineRule="auto"/>
        <w:ind w:left="424" w:hanging="425"/>
        <w:jc w:val="lowKashida"/>
        <w:rPr>
          <w:rFonts w:cs="AL-Mohanad Bold"/>
          <w:sz w:val="32"/>
          <w:szCs w:val="32"/>
          <w:rtl/>
        </w:rPr>
      </w:pPr>
      <w:r w:rsidRPr="00DD2475">
        <w:rPr>
          <w:rFonts w:cs="AL-Mohanad Bold" w:hint="cs"/>
          <w:sz w:val="32"/>
          <w:szCs w:val="32"/>
          <w:rtl/>
        </w:rPr>
        <w:t>تحرص الجمعية حال التعاقد مع متعاونين على التأكد من اتباعهم والتزامهم بأحكام هذه السياسة.</w:t>
      </w:r>
    </w:p>
    <w:p w14:paraId="4FB587F2" w14:textId="77777777" w:rsidR="00DD2475" w:rsidRPr="00DD2475" w:rsidRDefault="00DD2475" w:rsidP="00DD2475">
      <w:pPr>
        <w:spacing w:line="276" w:lineRule="auto"/>
        <w:contextualSpacing/>
        <w:jc w:val="lowKashida"/>
        <w:rPr>
          <w:rFonts w:cs="AL-Mohanad Bold"/>
          <w:sz w:val="32"/>
          <w:szCs w:val="32"/>
          <w:rtl/>
        </w:rPr>
      </w:pPr>
    </w:p>
    <w:p w14:paraId="022D1EF1" w14:textId="77777777" w:rsidR="00DD2475" w:rsidRPr="00DD2475" w:rsidRDefault="00DD2475" w:rsidP="00DD2475">
      <w:pPr>
        <w:spacing w:line="276" w:lineRule="auto"/>
        <w:contextualSpacing/>
        <w:jc w:val="center"/>
        <w:rPr>
          <w:rFonts w:cs="AL-Mohanad Bold"/>
          <w:sz w:val="32"/>
          <w:szCs w:val="32"/>
          <w:rtl/>
        </w:rPr>
      </w:pPr>
      <w:r w:rsidRPr="00DD2475">
        <w:rPr>
          <w:rFonts w:cs="AL-Mohanad Bold" w:hint="cs"/>
          <w:noProof/>
          <w:sz w:val="32"/>
          <w:szCs w:val="32"/>
          <w:rtl/>
        </w:rPr>
        <mc:AlternateContent>
          <mc:Choice Requires="wps">
            <w:drawing>
              <wp:inline distT="0" distB="0" distL="0" distR="0" wp14:anchorId="404258CA" wp14:editId="4C5508FC">
                <wp:extent cx="6120000" cy="305761"/>
                <wp:effectExtent l="0" t="0" r="14605" b="18415"/>
                <wp:docPr id="10" name="مستطيل 10"/>
                <wp:cNvGraphicFramePr/>
                <a:graphic xmlns:a="http://schemas.openxmlformats.org/drawingml/2006/main">
                  <a:graphicData uri="http://schemas.microsoft.com/office/word/2010/wordprocessingShape">
                    <wps:wsp>
                      <wps:cNvSpPr/>
                      <wps:spPr>
                        <a:xfrm>
                          <a:off x="0" y="0"/>
                          <a:ext cx="6120000" cy="305761"/>
                        </a:xfrm>
                        <a:prstGeom prst="rect">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3AE6F6" w14:textId="77777777" w:rsidR="00DD2475" w:rsidRPr="00722DCD" w:rsidRDefault="00DD2475" w:rsidP="00DD2475">
                            <w:pPr>
                              <w:spacing w:line="192" w:lineRule="auto"/>
                              <w:contextualSpacing/>
                              <w:jc w:val="center"/>
                              <w:rPr>
                                <w:rFonts w:cs="AL-Mohanad Bold"/>
                                <w:color w:val="C00000"/>
                                <w:sz w:val="28"/>
                                <w:szCs w:val="28"/>
                              </w:rPr>
                            </w:pPr>
                            <w:r>
                              <w:rPr>
                                <w:rFonts w:cs="AL-Mohanad Bold" w:hint="cs"/>
                                <w:color w:val="C00000"/>
                                <w:sz w:val="28"/>
                                <w:szCs w:val="28"/>
                                <w:rtl/>
                              </w:rPr>
                              <w:t>النفاذ</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404258CA" id="مستطيل 10" o:spid="_x0000_s1030" style="width:481.9pt;height:24.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" filled="f" strokecolor="#c00000" strokeweight=".5pt">
                <v:textbox>
                  <w:txbxContent>
                    <w:p w14:paraId="5B3AE6F6" w14:textId="77777777" w:rsidR="00DD2475" w:rsidRPr="00722DCD" w:rsidRDefault="00DD2475" w:rsidP="00DD2475">
                      <w:pPr>
                        <w:spacing w:line="192" w:lineRule="auto"/>
                        <w:contextualSpacing/>
                        <w:jc w:val="center"/>
                        <w:rPr>
                          <w:rFonts w:cs="AL-Mohanad Bold"/>
                          <w:color w:val="C00000"/>
                          <w:sz w:val="28"/>
                          <w:szCs w:val="28"/>
                        </w:rPr>
                      </w:pPr>
                      <w:r>
                        <w:rPr>
                          <w:rFonts w:cs="AL-Mohanad Bold" w:hint="cs"/>
                          <w:color w:val="C00000"/>
                          <w:sz w:val="28"/>
                          <w:szCs w:val="28"/>
                          <w:rtl/>
                        </w:rPr>
                        <w:t>النفاذ</w:t>
                      </w:r>
                    </w:p>
                  </w:txbxContent>
                </v:textbox>
                <w10:anchorlock/>
              </v:rect>
            </w:pict>
          </mc:Fallback>
        </mc:AlternateContent>
      </w:r>
    </w:p>
    <w:p w14:paraId="0498C745" w14:textId="39918A7A" w:rsidR="007D2289" w:rsidRPr="00DD2475" w:rsidRDefault="00DD2475" w:rsidP="00DD2475">
      <w:pPr>
        <w:spacing w:line="276" w:lineRule="auto"/>
        <w:contextualSpacing/>
        <w:jc w:val="lowKashida"/>
        <w:rPr>
          <w:rFonts w:ascii="Traditional Arabic" w:hAnsi="Traditional Arabic" w:cs="Traditional Arabic"/>
          <w:sz w:val="32"/>
          <w:szCs w:val="32"/>
          <w:rtl/>
        </w:rPr>
      </w:pPr>
      <w:r w:rsidRPr="00DD2475">
        <w:rPr>
          <w:rFonts w:cs="AL-Mohanad Bold" w:hint="cs"/>
          <w:sz w:val="32"/>
          <w:szCs w:val="32"/>
          <w:rtl/>
        </w:rPr>
        <w:t>يتم تنفيذ أحكام هذه السياسة اعتبارًا من تاريخ اعتمادها من قِبَل مجلس الإدارة، وتحل هذه السياسة محل جميع السياسات الموضوعة سابقًا.</w:t>
      </w:r>
    </w:p>
    <w:sectPr w:rsidR="007D2289" w:rsidRPr="00DD2475" w:rsidSect="00DD2475">
      <w:headerReference w:type="default" r:id="rId7"/>
      <w:pgSz w:w="11906" w:h="16838" w:code="9"/>
      <w:pgMar w:top="2694" w:right="566" w:bottom="1276" w:left="709" w:header="284" w:footer="567" w:gutter="0"/>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E9114" w14:textId="77777777" w:rsidR="009C5650" w:rsidRDefault="009C5650" w:rsidP="000F2E9F">
      <w:r>
        <w:separator/>
      </w:r>
    </w:p>
  </w:endnote>
  <w:endnote w:type="continuationSeparator" w:id="0">
    <w:p w14:paraId="4750C47F" w14:textId="77777777" w:rsidR="009C5650" w:rsidRDefault="009C5650" w:rsidP="000F2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Mohanad Bold">
    <w:altName w:val="Arial"/>
    <w:panose1 w:val="00000000000000000000"/>
    <w:charset w:val="B2"/>
    <w:family w:val="auto"/>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Frutiger LT Arabic 45 Light">
    <w:panose1 w:val="01000000000000000000"/>
    <w:charset w:val="00"/>
    <w:family w:val="auto"/>
    <w:pitch w:val="variable"/>
    <w:sig w:usb0="800020A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F0E70" w14:textId="77777777" w:rsidR="009C5650" w:rsidRDefault="009C5650" w:rsidP="000F2E9F">
      <w:r>
        <w:separator/>
      </w:r>
    </w:p>
  </w:footnote>
  <w:footnote w:type="continuationSeparator" w:id="0">
    <w:p w14:paraId="05A6DCA6" w14:textId="77777777" w:rsidR="009C5650" w:rsidRDefault="009C5650" w:rsidP="000F2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18336367"/>
      <w:docPartObj>
        <w:docPartGallery w:val="Page Numbers (Top of Page)"/>
        <w:docPartUnique/>
      </w:docPartObj>
    </w:sdtPr>
    <w:sdtEndPr>
      <w:rPr>
        <w:color w:val="7F7F7F" w:themeColor="text1" w:themeTint="80"/>
      </w:rPr>
    </w:sdtEndPr>
    <w:sdtContent>
      <w:p w14:paraId="55AECAA3" w14:textId="77777777" w:rsidR="00BB5109" w:rsidRDefault="00BB5109" w:rsidP="00BB5109">
        <w:pPr>
          <w:pStyle w:val="a3"/>
          <w:tabs>
            <w:tab w:val="clear" w:pos="8640"/>
          </w:tabs>
          <w:jc w:val="center"/>
          <w:rPr>
            <w:rtl/>
          </w:rPr>
        </w:pPr>
      </w:p>
      <w:p w14:paraId="0E4D4780" w14:textId="77777777" w:rsidR="00BB5109" w:rsidRDefault="00BB5109" w:rsidP="00BB5109">
        <w:pPr>
          <w:pStyle w:val="a3"/>
          <w:tabs>
            <w:tab w:val="clear" w:pos="8640"/>
          </w:tabs>
          <w:jc w:val="center"/>
          <w:rPr>
            <w:rtl/>
          </w:rPr>
        </w:pPr>
      </w:p>
      <w:p w14:paraId="7CA648D7" w14:textId="77777777" w:rsidR="00BB5109" w:rsidRDefault="00BB5109" w:rsidP="00BB5109">
        <w:pPr>
          <w:pStyle w:val="a3"/>
          <w:tabs>
            <w:tab w:val="clear" w:pos="8640"/>
          </w:tabs>
          <w:jc w:val="center"/>
          <w:rPr>
            <w:rtl/>
          </w:rPr>
        </w:pPr>
      </w:p>
      <w:p w14:paraId="60D7D6A2" w14:textId="77777777" w:rsidR="00BB5109" w:rsidRDefault="00BB5109" w:rsidP="00BB5109">
        <w:pPr>
          <w:pStyle w:val="a3"/>
          <w:tabs>
            <w:tab w:val="clear" w:pos="8640"/>
          </w:tabs>
          <w:jc w:val="center"/>
          <w:rPr>
            <w:rtl/>
          </w:rPr>
        </w:pPr>
      </w:p>
      <w:p w14:paraId="316134F8" w14:textId="77777777" w:rsidR="00BB5109" w:rsidRDefault="00BB5109" w:rsidP="00BB5109">
        <w:pPr>
          <w:pStyle w:val="a3"/>
          <w:tabs>
            <w:tab w:val="clear" w:pos="8640"/>
          </w:tabs>
          <w:jc w:val="center"/>
          <w:rPr>
            <w:rtl/>
          </w:rPr>
        </w:pPr>
      </w:p>
      <w:p w14:paraId="1F1EFEF9" w14:textId="77777777" w:rsidR="00BB5109" w:rsidRDefault="00BB5109" w:rsidP="00BB5109">
        <w:pPr>
          <w:pStyle w:val="a3"/>
          <w:tabs>
            <w:tab w:val="clear" w:pos="8640"/>
          </w:tabs>
          <w:jc w:val="center"/>
          <w:rPr>
            <w:rtl/>
          </w:rPr>
        </w:pPr>
      </w:p>
      <w:p w14:paraId="722F2EA9" w14:textId="7B2BC301" w:rsidR="00BB5109" w:rsidRPr="003A6B2B" w:rsidRDefault="00BB5109" w:rsidP="00BB5109">
        <w:pPr>
          <w:pStyle w:val="a3"/>
          <w:tabs>
            <w:tab w:val="clear" w:pos="8640"/>
          </w:tabs>
          <w:jc w:val="center"/>
          <w:rPr>
            <w:color w:val="7F7F7F" w:themeColor="text1" w:themeTint="80"/>
          </w:rPr>
        </w:pPr>
        <w:r w:rsidRPr="003A6B2B">
          <w:rPr>
            <w:noProof/>
            <w:color w:val="7F7F7F" w:themeColor="text1" w:themeTint="80"/>
          </w:rPr>
          <w:drawing>
            <wp:anchor distT="0" distB="0" distL="114300" distR="114300" simplePos="0" relativeHeight="251659264" behindDoc="1" locked="0" layoutInCell="1" allowOverlap="0" wp14:anchorId="0D1FD4D5" wp14:editId="06EFC7A2">
              <wp:simplePos x="0" y="0"/>
              <wp:positionH relativeFrom="page">
                <wp:align>center</wp:align>
              </wp:positionH>
              <wp:positionV relativeFrom="page">
                <wp:align>top</wp:align>
              </wp:positionV>
              <wp:extent cx="7570800" cy="10692000"/>
              <wp:effectExtent l="0" t="0" r="0" b="0"/>
              <wp:wrapNone/>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pic:cNvPicPr/>
                    </pic:nvPicPr>
                    <pic:blipFill>
                      <a:blip r:embed="rId1">
                        <a:extLst>
                          <a:ext uri="{28A0092B-C50C-407E-A947-70E740481C1C}">
                            <a14:useLocalDpi xmlns:a14="http://schemas.microsoft.com/office/drawing/2010/main" val="0"/>
                          </a:ext>
                        </a:extLst>
                      </a:blip>
                      <a:stretch>
                        <a:fillRect/>
                      </a:stretch>
                    </pic:blipFill>
                    <pic:spPr>
                      <a:xfrm>
                        <a:off x="0" y="0"/>
                        <a:ext cx="7570800" cy="10692000"/>
                      </a:xfrm>
                      <a:prstGeom prst="rect">
                        <a:avLst/>
                      </a:prstGeom>
                    </pic:spPr>
                  </pic:pic>
                </a:graphicData>
              </a:graphic>
              <wp14:sizeRelH relativeFrom="margin">
                <wp14:pctWidth>0</wp14:pctWidth>
              </wp14:sizeRelH>
              <wp14:sizeRelV relativeFrom="margin">
                <wp14:pctHeight>0</wp14:pctHeight>
              </wp14:sizeRelV>
            </wp:anchor>
          </w:drawing>
        </w:r>
        <w:r w:rsidRPr="003A6B2B">
          <w:rPr>
            <w:color w:val="7F7F7F" w:themeColor="text1" w:themeTint="80"/>
            <w:rtl/>
            <w:lang w:val="ar-SA"/>
          </w:rPr>
          <w:t xml:space="preserve">الصفحة </w:t>
        </w:r>
        <w:r w:rsidRPr="003A6B2B">
          <w:rPr>
            <w:b/>
            <w:bCs/>
            <w:color w:val="7F7F7F" w:themeColor="text1" w:themeTint="80"/>
            <w:sz w:val="24"/>
            <w:szCs w:val="24"/>
          </w:rPr>
          <w:fldChar w:fldCharType="begin"/>
        </w:r>
        <w:r w:rsidRPr="003A6B2B">
          <w:rPr>
            <w:b/>
            <w:bCs/>
            <w:color w:val="7F7F7F" w:themeColor="text1" w:themeTint="80"/>
          </w:rPr>
          <w:instrText>PAGE</w:instrText>
        </w:r>
        <w:r w:rsidRPr="003A6B2B">
          <w:rPr>
            <w:b/>
            <w:bCs/>
            <w:color w:val="7F7F7F" w:themeColor="text1" w:themeTint="80"/>
            <w:sz w:val="24"/>
            <w:szCs w:val="24"/>
          </w:rPr>
          <w:fldChar w:fldCharType="separate"/>
        </w:r>
        <w:r w:rsidRPr="003A6B2B">
          <w:rPr>
            <w:b/>
            <w:bCs/>
            <w:color w:val="7F7F7F" w:themeColor="text1" w:themeTint="80"/>
            <w:rtl/>
            <w:lang w:val="ar-SA"/>
          </w:rPr>
          <w:t>2</w:t>
        </w:r>
        <w:r w:rsidRPr="003A6B2B">
          <w:rPr>
            <w:b/>
            <w:bCs/>
            <w:color w:val="7F7F7F" w:themeColor="text1" w:themeTint="80"/>
            <w:sz w:val="24"/>
            <w:szCs w:val="24"/>
          </w:rPr>
          <w:fldChar w:fldCharType="end"/>
        </w:r>
        <w:r w:rsidRPr="003A6B2B">
          <w:rPr>
            <w:color w:val="7F7F7F" w:themeColor="text1" w:themeTint="80"/>
            <w:rtl/>
            <w:lang w:val="ar-SA"/>
          </w:rPr>
          <w:t xml:space="preserve"> من </w:t>
        </w:r>
        <w:r w:rsidRPr="003A6B2B">
          <w:rPr>
            <w:b/>
            <w:bCs/>
            <w:color w:val="7F7F7F" w:themeColor="text1" w:themeTint="80"/>
            <w:sz w:val="24"/>
            <w:szCs w:val="24"/>
          </w:rPr>
          <w:fldChar w:fldCharType="begin"/>
        </w:r>
        <w:r w:rsidRPr="003A6B2B">
          <w:rPr>
            <w:b/>
            <w:bCs/>
            <w:color w:val="7F7F7F" w:themeColor="text1" w:themeTint="80"/>
          </w:rPr>
          <w:instrText>NUMPAGES</w:instrText>
        </w:r>
        <w:r w:rsidRPr="003A6B2B">
          <w:rPr>
            <w:b/>
            <w:bCs/>
            <w:color w:val="7F7F7F" w:themeColor="text1" w:themeTint="80"/>
            <w:sz w:val="24"/>
            <w:szCs w:val="24"/>
          </w:rPr>
          <w:fldChar w:fldCharType="separate"/>
        </w:r>
        <w:r w:rsidRPr="003A6B2B">
          <w:rPr>
            <w:b/>
            <w:bCs/>
            <w:color w:val="7F7F7F" w:themeColor="text1" w:themeTint="80"/>
            <w:rtl/>
            <w:lang w:val="ar-SA"/>
          </w:rPr>
          <w:t>2</w:t>
        </w:r>
        <w:r w:rsidRPr="003A6B2B">
          <w:rPr>
            <w:b/>
            <w:bCs/>
            <w:color w:val="7F7F7F" w:themeColor="text1" w:themeTint="80"/>
            <w:sz w:val="24"/>
            <w:szCs w:val="24"/>
          </w:rPr>
          <w:fldChar w:fldCharType="end"/>
        </w:r>
      </w:p>
    </w:sdtContent>
  </w:sdt>
  <w:p w14:paraId="615BA0B8" w14:textId="6F3EC3D3" w:rsidR="000F2E9F" w:rsidRDefault="000F2E9F" w:rsidP="00BB5109">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975C8"/>
    <w:multiLevelType w:val="hybridMultilevel"/>
    <w:tmpl w:val="3118F3D6"/>
    <w:lvl w:ilvl="0" w:tplc="F202EC54">
      <w:start w:val="1"/>
      <w:numFmt w:val="decimal"/>
      <w:lvlText w:val="%1) "/>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 w15:restartNumberingAfterBreak="0">
    <w:nsid w:val="394B3F8A"/>
    <w:multiLevelType w:val="hybridMultilevel"/>
    <w:tmpl w:val="90707CCC"/>
    <w:lvl w:ilvl="0" w:tplc="F202EC54">
      <w:start w:val="1"/>
      <w:numFmt w:val="decimal"/>
      <w:lvlText w:val="%1) "/>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2" w15:restartNumberingAfterBreak="0">
    <w:nsid w:val="3BB124B3"/>
    <w:multiLevelType w:val="hybridMultilevel"/>
    <w:tmpl w:val="553A2492"/>
    <w:lvl w:ilvl="0" w:tplc="F202EC54">
      <w:start w:val="1"/>
      <w:numFmt w:val="decimal"/>
      <w:lvlText w:val="%1) "/>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3" w15:restartNumberingAfterBreak="0">
    <w:nsid w:val="3FAE3AEC"/>
    <w:multiLevelType w:val="hybridMultilevel"/>
    <w:tmpl w:val="75300CBC"/>
    <w:lvl w:ilvl="0" w:tplc="F202EC54">
      <w:start w:val="1"/>
      <w:numFmt w:val="decimal"/>
      <w:lvlText w:val="%1) "/>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4" w15:restartNumberingAfterBreak="0">
    <w:nsid w:val="41911B4D"/>
    <w:multiLevelType w:val="hybridMultilevel"/>
    <w:tmpl w:val="0526C316"/>
    <w:lvl w:ilvl="0" w:tplc="C1EC133E">
      <w:start w:val="1"/>
      <w:numFmt w:val="decimal"/>
      <w:lvlText w:val="(%1)"/>
      <w:lvlJc w:val="left"/>
      <w:pPr>
        <w:ind w:left="1080" w:hanging="720"/>
      </w:pPr>
      <w:rPr>
        <w:rFonts w:asciiTheme="minorHAnsi" w:eastAsiaTheme="minorHAnsi" w:hAnsiTheme="minorHAnsi" w:cs="AL-Mohanad Bol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9F61BF"/>
    <w:multiLevelType w:val="hybridMultilevel"/>
    <w:tmpl w:val="5342848C"/>
    <w:lvl w:ilvl="0" w:tplc="F202EC54">
      <w:start w:val="1"/>
      <w:numFmt w:val="decimal"/>
      <w:lvlText w:val="%1) "/>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6" w15:restartNumberingAfterBreak="0">
    <w:nsid w:val="4E444EC8"/>
    <w:multiLevelType w:val="hybridMultilevel"/>
    <w:tmpl w:val="0780042C"/>
    <w:lvl w:ilvl="0" w:tplc="F202EC54">
      <w:start w:val="1"/>
      <w:numFmt w:val="decimal"/>
      <w:lvlText w:val="%1) "/>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7" w15:restartNumberingAfterBreak="0">
    <w:nsid w:val="4E6363F8"/>
    <w:multiLevelType w:val="hybridMultilevel"/>
    <w:tmpl w:val="FEFE1308"/>
    <w:lvl w:ilvl="0" w:tplc="F202EC54">
      <w:start w:val="1"/>
      <w:numFmt w:val="decimal"/>
      <w:lvlText w:val="%1) "/>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8" w15:restartNumberingAfterBreak="0">
    <w:nsid w:val="5B075797"/>
    <w:multiLevelType w:val="hybridMultilevel"/>
    <w:tmpl w:val="1C32155C"/>
    <w:lvl w:ilvl="0" w:tplc="F202EC54">
      <w:start w:val="1"/>
      <w:numFmt w:val="decimal"/>
      <w:lvlText w:val="%1) "/>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9" w15:restartNumberingAfterBreak="0">
    <w:nsid w:val="5E971D08"/>
    <w:multiLevelType w:val="hybridMultilevel"/>
    <w:tmpl w:val="C18EF272"/>
    <w:lvl w:ilvl="0" w:tplc="104C7054">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5D2CF6"/>
    <w:multiLevelType w:val="hybridMultilevel"/>
    <w:tmpl w:val="34BA20BC"/>
    <w:lvl w:ilvl="0" w:tplc="6F5EF798">
      <w:start w:val="1"/>
      <w:numFmt w:val="decimal"/>
      <w:lvlText w:val="%1"/>
      <w:lvlJc w:val="left"/>
      <w:pPr>
        <w:ind w:left="563" w:hanging="360"/>
      </w:pPr>
      <w:rPr>
        <w:rFonts w:hint="default"/>
      </w:rPr>
    </w:lvl>
    <w:lvl w:ilvl="1" w:tplc="04090019" w:tentative="1">
      <w:start w:val="1"/>
      <w:numFmt w:val="lowerLetter"/>
      <w:lvlText w:val="%2."/>
      <w:lvlJc w:val="left"/>
      <w:pPr>
        <w:ind w:left="1283" w:hanging="360"/>
      </w:pPr>
    </w:lvl>
    <w:lvl w:ilvl="2" w:tplc="0409001B" w:tentative="1">
      <w:start w:val="1"/>
      <w:numFmt w:val="lowerRoman"/>
      <w:lvlText w:val="%3."/>
      <w:lvlJc w:val="right"/>
      <w:pPr>
        <w:ind w:left="2003" w:hanging="180"/>
      </w:pPr>
    </w:lvl>
    <w:lvl w:ilvl="3" w:tplc="0409000F" w:tentative="1">
      <w:start w:val="1"/>
      <w:numFmt w:val="decimal"/>
      <w:lvlText w:val="%4."/>
      <w:lvlJc w:val="left"/>
      <w:pPr>
        <w:ind w:left="2723" w:hanging="360"/>
      </w:pPr>
    </w:lvl>
    <w:lvl w:ilvl="4" w:tplc="04090019" w:tentative="1">
      <w:start w:val="1"/>
      <w:numFmt w:val="lowerLetter"/>
      <w:lvlText w:val="%5."/>
      <w:lvlJc w:val="left"/>
      <w:pPr>
        <w:ind w:left="3443" w:hanging="360"/>
      </w:pPr>
    </w:lvl>
    <w:lvl w:ilvl="5" w:tplc="0409001B" w:tentative="1">
      <w:start w:val="1"/>
      <w:numFmt w:val="lowerRoman"/>
      <w:lvlText w:val="%6."/>
      <w:lvlJc w:val="right"/>
      <w:pPr>
        <w:ind w:left="4163" w:hanging="180"/>
      </w:pPr>
    </w:lvl>
    <w:lvl w:ilvl="6" w:tplc="0409000F" w:tentative="1">
      <w:start w:val="1"/>
      <w:numFmt w:val="decimal"/>
      <w:lvlText w:val="%7."/>
      <w:lvlJc w:val="left"/>
      <w:pPr>
        <w:ind w:left="4883" w:hanging="360"/>
      </w:pPr>
    </w:lvl>
    <w:lvl w:ilvl="7" w:tplc="04090019" w:tentative="1">
      <w:start w:val="1"/>
      <w:numFmt w:val="lowerLetter"/>
      <w:lvlText w:val="%8."/>
      <w:lvlJc w:val="left"/>
      <w:pPr>
        <w:ind w:left="5603" w:hanging="360"/>
      </w:pPr>
    </w:lvl>
    <w:lvl w:ilvl="8" w:tplc="0409001B" w:tentative="1">
      <w:start w:val="1"/>
      <w:numFmt w:val="lowerRoman"/>
      <w:lvlText w:val="%9."/>
      <w:lvlJc w:val="right"/>
      <w:pPr>
        <w:ind w:left="6323" w:hanging="180"/>
      </w:pPr>
    </w:lvl>
  </w:abstractNum>
  <w:abstractNum w:abstractNumId="11" w15:restartNumberingAfterBreak="0">
    <w:nsid w:val="6602375D"/>
    <w:multiLevelType w:val="hybridMultilevel"/>
    <w:tmpl w:val="510EF316"/>
    <w:lvl w:ilvl="0" w:tplc="F202EC54">
      <w:start w:val="1"/>
      <w:numFmt w:val="decimal"/>
      <w:lvlText w:val="%1) "/>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2" w15:restartNumberingAfterBreak="0">
    <w:nsid w:val="67B67B21"/>
    <w:multiLevelType w:val="hybridMultilevel"/>
    <w:tmpl w:val="D9C889F2"/>
    <w:lvl w:ilvl="0" w:tplc="F202EC54">
      <w:start w:val="1"/>
      <w:numFmt w:val="decimal"/>
      <w:lvlText w:val="%1) "/>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3" w15:restartNumberingAfterBreak="0">
    <w:nsid w:val="78B517FD"/>
    <w:multiLevelType w:val="hybridMultilevel"/>
    <w:tmpl w:val="14FC583C"/>
    <w:lvl w:ilvl="0" w:tplc="F202EC54">
      <w:start w:val="1"/>
      <w:numFmt w:val="decimal"/>
      <w:lvlText w:val="%1) "/>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num w:numId="1">
    <w:abstractNumId w:val="10"/>
  </w:num>
  <w:num w:numId="2">
    <w:abstractNumId w:val="5"/>
  </w:num>
  <w:num w:numId="3">
    <w:abstractNumId w:val="7"/>
  </w:num>
  <w:num w:numId="4">
    <w:abstractNumId w:val="13"/>
  </w:num>
  <w:num w:numId="5">
    <w:abstractNumId w:val="8"/>
  </w:num>
  <w:num w:numId="6">
    <w:abstractNumId w:val="6"/>
  </w:num>
  <w:num w:numId="7">
    <w:abstractNumId w:val="1"/>
  </w:num>
  <w:num w:numId="8">
    <w:abstractNumId w:val="3"/>
  </w:num>
  <w:num w:numId="9">
    <w:abstractNumId w:val="11"/>
  </w:num>
  <w:num w:numId="10">
    <w:abstractNumId w:val="12"/>
  </w:num>
  <w:num w:numId="11">
    <w:abstractNumId w:val="0"/>
  </w:num>
  <w:num w:numId="12">
    <w:abstractNumId w:val="2"/>
  </w:num>
  <w:num w:numId="13">
    <w:abstractNumId w:val="9"/>
  </w:num>
  <w:num w:numId="1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E9F"/>
    <w:rsid w:val="000F2E9F"/>
    <w:rsid w:val="00167CCA"/>
    <w:rsid w:val="001E2A78"/>
    <w:rsid w:val="001E6971"/>
    <w:rsid w:val="00221535"/>
    <w:rsid w:val="002961A8"/>
    <w:rsid w:val="003A6B2B"/>
    <w:rsid w:val="003D418E"/>
    <w:rsid w:val="003E0527"/>
    <w:rsid w:val="00421AB6"/>
    <w:rsid w:val="004434EF"/>
    <w:rsid w:val="004D3AA5"/>
    <w:rsid w:val="004E377F"/>
    <w:rsid w:val="0052024C"/>
    <w:rsid w:val="005E3DBE"/>
    <w:rsid w:val="005E574B"/>
    <w:rsid w:val="00632494"/>
    <w:rsid w:val="0075769B"/>
    <w:rsid w:val="007D2289"/>
    <w:rsid w:val="008751CD"/>
    <w:rsid w:val="0089456B"/>
    <w:rsid w:val="00912B4B"/>
    <w:rsid w:val="009445EA"/>
    <w:rsid w:val="009653F7"/>
    <w:rsid w:val="009B2CAB"/>
    <w:rsid w:val="009C5650"/>
    <w:rsid w:val="00A55DDC"/>
    <w:rsid w:val="00AA48BC"/>
    <w:rsid w:val="00B1062A"/>
    <w:rsid w:val="00B22D69"/>
    <w:rsid w:val="00B70C13"/>
    <w:rsid w:val="00B87592"/>
    <w:rsid w:val="00BB5109"/>
    <w:rsid w:val="00BF4ACF"/>
    <w:rsid w:val="00C85840"/>
    <w:rsid w:val="00CE7D77"/>
    <w:rsid w:val="00D14703"/>
    <w:rsid w:val="00D2289D"/>
    <w:rsid w:val="00D61FF7"/>
    <w:rsid w:val="00DD2475"/>
    <w:rsid w:val="00E053FC"/>
    <w:rsid w:val="00E14B72"/>
    <w:rsid w:val="00EA0989"/>
    <w:rsid w:val="00EF2122"/>
    <w:rsid w:val="00EF73D0"/>
    <w:rsid w:val="00F52465"/>
    <w:rsid w:val="00F66E05"/>
    <w:rsid w:val="00FE72A3"/>
    <w:rsid w:val="00FF68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1DD2"/>
  <w15:chartTrackingRefBased/>
  <w15:docId w15:val="{4EAB7B64-C45B-4462-B531-2BE784DA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34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2E9F"/>
    <w:pPr>
      <w:tabs>
        <w:tab w:val="center" w:pos="4320"/>
        <w:tab w:val="right" w:pos="8640"/>
      </w:tabs>
    </w:pPr>
  </w:style>
  <w:style w:type="character" w:customStyle="1" w:styleId="Char">
    <w:name w:val="رأس الصفحة Char"/>
    <w:basedOn w:val="a0"/>
    <w:link w:val="a3"/>
    <w:uiPriority w:val="99"/>
    <w:rsid w:val="000F2E9F"/>
  </w:style>
  <w:style w:type="paragraph" w:styleId="a4">
    <w:name w:val="footer"/>
    <w:basedOn w:val="a"/>
    <w:link w:val="Char0"/>
    <w:uiPriority w:val="99"/>
    <w:unhideWhenUsed/>
    <w:rsid w:val="000F2E9F"/>
    <w:pPr>
      <w:tabs>
        <w:tab w:val="center" w:pos="4320"/>
        <w:tab w:val="right" w:pos="8640"/>
      </w:tabs>
    </w:pPr>
  </w:style>
  <w:style w:type="character" w:customStyle="1" w:styleId="Char0">
    <w:name w:val="تذييل الصفحة Char"/>
    <w:basedOn w:val="a0"/>
    <w:link w:val="a4"/>
    <w:uiPriority w:val="99"/>
    <w:rsid w:val="000F2E9F"/>
  </w:style>
  <w:style w:type="paragraph" w:customStyle="1" w:styleId="a5">
    <w:basedOn w:val="a"/>
    <w:next w:val="a6"/>
    <w:uiPriority w:val="34"/>
    <w:qFormat/>
    <w:rsid w:val="00BF4ACF"/>
    <w:pPr>
      <w:bidi w:val="0"/>
      <w:spacing w:after="160" w:line="259" w:lineRule="auto"/>
      <w:ind w:left="720"/>
      <w:contextualSpacing/>
    </w:pPr>
    <w:rPr>
      <w:rFonts w:ascii="Calibri" w:eastAsia="Calibri" w:hAnsi="Calibri" w:cs="Arial"/>
    </w:rPr>
  </w:style>
  <w:style w:type="paragraph" w:styleId="a7">
    <w:name w:val="Balloon Text"/>
    <w:basedOn w:val="a"/>
    <w:link w:val="Char1"/>
    <w:uiPriority w:val="99"/>
    <w:semiHidden/>
    <w:unhideWhenUsed/>
    <w:rsid w:val="00BF4ACF"/>
    <w:pPr>
      <w:bidi w:val="0"/>
    </w:pPr>
    <w:rPr>
      <w:rFonts w:ascii="Segoe UI" w:eastAsia="Calibri" w:hAnsi="Segoe UI" w:cs="Segoe UI"/>
      <w:sz w:val="18"/>
      <w:szCs w:val="18"/>
    </w:rPr>
  </w:style>
  <w:style w:type="character" w:customStyle="1" w:styleId="Char1">
    <w:name w:val="نص في بالون Char"/>
    <w:basedOn w:val="a0"/>
    <w:link w:val="a7"/>
    <w:uiPriority w:val="99"/>
    <w:semiHidden/>
    <w:rsid w:val="00BF4ACF"/>
    <w:rPr>
      <w:rFonts w:ascii="Segoe UI" w:eastAsia="Calibri" w:hAnsi="Segoe UI" w:cs="Segoe UI"/>
      <w:sz w:val="18"/>
      <w:szCs w:val="18"/>
    </w:rPr>
  </w:style>
  <w:style w:type="character" w:styleId="a8">
    <w:name w:val="annotation reference"/>
    <w:uiPriority w:val="99"/>
    <w:semiHidden/>
    <w:unhideWhenUsed/>
    <w:rsid w:val="00BF4ACF"/>
    <w:rPr>
      <w:sz w:val="16"/>
      <w:szCs w:val="16"/>
    </w:rPr>
  </w:style>
  <w:style w:type="paragraph" w:styleId="a9">
    <w:name w:val="annotation text"/>
    <w:basedOn w:val="a"/>
    <w:link w:val="Char2"/>
    <w:uiPriority w:val="99"/>
    <w:semiHidden/>
    <w:unhideWhenUsed/>
    <w:rsid w:val="00BF4ACF"/>
    <w:pPr>
      <w:bidi w:val="0"/>
      <w:spacing w:after="160"/>
    </w:pPr>
    <w:rPr>
      <w:rFonts w:ascii="Calibri" w:eastAsia="Calibri" w:hAnsi="Calibri" w:cs="Arial"/>
      <w:sz w:val="20"/>
      <w:szCs w:val="20"/>
    </w:rPr>
  </w:style>
  <w:style w:type="character" w:customStyle="1" w:styleId="Char2">
    <w:name w:val="نص تعليق Char"/>
    <w:basedOn w:val="a0"/>
    <w:link w:val="a9"/>
    <w:uiPriority w:val="99"/>
    <w:semiHidden/>
    <w:rsid w:val="00BF4ACF"/>
    <w:rPr>
      <w:rFonts w:ascii="Calibri" w:eastAsia="Calibri" w:hAnsi="Calibri" w:cs="Arial"/>
      <w:sz w:val="20"/>
      <w:szCs w:val="20"/>
    </w:rPr>
  </w:style>
  <w:style w:type="paragraph" w:styleId="aa">
    <w:name w:val="annotation subject"/>
    <w:basedOn w:val="a9"/>
    <w:next w:val="a9"/>
    <w:link w:val="Char3"/>
    <w:uiPriority w:val="99"/>
    <w:semiHidden/>
    <w:unhideWhenUsed/>
    <w:rsid w:val="00BF4ACF"/>
    <w:rPr>
      <w:b/>
      <w:bCs/>
    </w:rPr>
  </w:style>
  <w:style w:type="character" w:customStyle="1" w:styleId="Char3">
    <w:name w:val="موضوع تعليق Char"/>
    <w:basedOn w:val="Char2"/>
    <w:link w:val="aa"/>
    <w:uiPriority w:val="99"/>
    <w:semiHidden/>
    <w:rsid w:val="00BF4ACF"/>
    <w:rPr>
      <w:rFonts w:ascii="Calibri" w:eastAsia="Calibri" w:hAnsi="Calibri" w:cs="Arial"/>
      <w:b/>
      <w:bCs/>
      <w:sz w:val="20"/>
      <w:szCs w:val="20"/>
    </w:rPr>
  </w:style>
  <w:style w:type="paragraph" w:styleId="ab">
    <w:name w:val="Revision"/>
    <w:hidden/>
    <w:uiPriority w:val="99"/>
    <w:semiHidden/>
    <w:rsid w:val="00BF4ACF"/>
    <w:pPr>
      <w:bidi w:val="0"/>
    </w:pPr>
    <w:rPr>
      <w:rFonts w:ascii="Calibri" w:eastAsia="Calibri" w:hAnsi="Calibri" w:cs="Arial"/>
    </w:rPr>
  </w:style>
  <w:style w:type="paragraph" w:customStyle="1" w:styleId="Body">
    <w:name w:val="Body"/>
    <w:rsid w:val="00BF4ACF"/>
    <w:pPr>
      <w:pBdr>
        <w:top w:val="nil"/>
        <w:left w:val="nil"/>
        <w:bottom w:val="nil"/>
        <w:right w:val="nil"/>
        <w:between w:val="nil"/>
        <w:bar w:val="nil"/>
      </w:pBdr>
    </w:pPr>
    <w:rPr>
      <w:rFonts w:ascii="Arial Unicode MS" w:eastAsia="Arial Unicode MS" w:hAnsi="Arial Unicode MS" w:cs="Helvetica" w:hint="cs"/>
      <w:color w:val="000000"/>
      <w:bdr w:val="nil"/>
      <w:lang w:val="ar-SA"/>
    </w:rPr>
  </w:style>
  <w:style w:type="table" w:styleId="ac">
    <w:name w:val="Table Grid"/>
    <w:basedOn w:val="a1"/>
    <w:uiPriority w:val="39"/>
    <w:rsid w:val="00BF4ACF"/>
    <w:pPr>
      <w:bidi w:val="0"/>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F4ACF"/>
    <w:pPr>
      <w:bidi w:val="0"/>
      <w:spacing w:after="160" w:line="259" w:lineRule="auto"/>
      <w:ind w:left="720"/>
      <w:contextualSpacing/>
    </w:pPr>
    <w:rPr>
      <w:rFonts w:ascii="Calibri" w:eastAsia="Calibri" w:hAnsi="Calibri" w:cs="Arial"/>
    </w:rPr>
  </w:style>
  <w:style w:type="character" w:styleId="Hyperlink">
    <w:name w:val="Hyperlink"/>
    <w:basedOn w:val="a0"/>
    <w:uiPriority w:val="99"/>
    <w:unhideWhenUsed/>
    <w:rsid w:val="00AA48BC"/>
    <w:rPr>
      <w:color w:val="0563C1" w:themeColor="hyperlink"/>
      <w:u w:val="single"/>
    </w:rPr>
  </w:style>
  <w:style w:type="character" w:styleId="ad">
    <w:name w:val="Unresolved Mention"/>
    <w:basedOn w:val="a0"/>
    <w:uiPriority w:val="99"/>
    <w:semiHidden/>
    <w:unhideWhenUsed/>
    <w:rsid w:val="00AA4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2177</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عوض المكي</dc:creator>
  <cp:keywords/>
  <dc:description/>
  <cp:lastModifiedBy>Dawa 1</cp:lastModifiedBy>
  <cp:revision>3</cp:revision>
  <cp:lastPrinted>2021-06-07T14:18:00Z</cp:lastPrinted>
  <dcterms:created xsi:type="dcterms:W3CDTF">2021-08-19T14:26:00Z</dcterms:created>
  <dcterms:modified xsi:type="dcterms:W3CDTF">2021-08-19T14:29:00Z</dcterms:modified>
</cp:coreProperties>
</file>