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F01B3" w14:textId="77777777" w:rsidR="00D2289D" w:rsidRDefault="00D2289D" w:rsidP="00D2289D">
      <w:pPr>
        <w:ind w:left="206"/>
        <w:jc w:val="lowKashida"/>
        <w:rPr>
          <w:rFonts w:ascii="Traditional Arabic" w:hAnsi="Traditional Arabic" w:cs="PT Bold Heading"/>
          <w:sz w:val="40"/>
          <w:szCs w:val="40"/>
          <w:rtl/>
        </w:rPr>
      </w:pPr>
      <w:r w:rsidRPr="00D2289D">
        <w:rPr>
          <w:rFonts w:ascii="Traditional Arabic" w:hAnsi="Traditional Arabic" w:cs="PT Bold Heading"/>
          <w:sz w:val="40"/>
          <w:szCs w:val="40"/>
          <w:rtl/>
        </w:rPr>
        <w:t>سياسة مؤشرات الاشتباه بعمليات غسل الأموال وجرائم تمويل الإرهاب</w:t>
      </w:r>
    </w:p>
    <w:p w14:paraId="1AD45B53" w14:textId="77777777" w:rsidR="00D2289D" w:rsidRPr="00D2289D" w:rsidRDefault="00D2289D" w:rsidP="00D2289D">
      <w:pPr>
        <w:ind w:left="206"/>
        <w:jc w:val="lowKashida"/>
        <w:rPr>
          <w:rFonts w:ascii="Traditional Arabic" w:hAnsi="Traditional Arabic" w:cs="Traditional Arabic"/>
          <w:b/>
          <w:bCs/>
          <w:sz w:val="28"/>
          <w:szCs w:val="28"/>
          <w:rtl/>
        </w:rPr>
      </w:pPr>
    </w:p>
    <w:p w14:paraId="54EA5C6D" w14:textId="77DE7785" w:rsidR="00D2289D" w:rsidRPr="00D2289D" w:rsidRDefault="00D2289D" w:rsidP="00D2289D">
      <w:pPr>
        <w:ind w:left="206"/>
        <w:jc w:val="lowKashida"/>
        <w:rPr>
          <w:rFonts w:ascii="Traditional Arabic" w:hAnsi="Traditional Arabic" w:cs="Traditional Arabic"/>
          <w:b/>
          <w:bCs/>
          <w:sz w:val="40"/>
          <w:szCs w:val="40"/>
          <w:rtl/>
        </w:rPr>
      </w:pPr>
      <w:r w:rsidRPr="00D2289D">
        <w:rPr>
          <w:rFonts w:ascii="Traditional Arabic" w:hAnsi="Traditional Arabic" w:cs="Traditional Arabic"/>
          <w:b/>
          <w:bCs/>
          <w:sz w:val="40"/>
          <w:szCs w:val="40"/>
          <w:rtl/>
        </w:rPr>
        <w:t>مقدمة</w:t>
      </w:r>
      <w:r>
        <w:rPr>
          <w:rFonts w:ascii="Traditional Arabic" w:hAnsi="Traditional Arabic" w:cs="Traditional Arabic" w:hint="cs"/>
          <w:b/>
          <w:bCs/>
          <w:sz w:val="40"/>
          <w:szCs w:val="40"/>
          <w:rtl/>
        </w:rPr>
        <w:t>:</w:t>
      </w:r>
    </w:p>
    <w:p w14:paraId="3DE89C30" w14:textId="77777777" w:rsidR="00D2289D" w:rsidRPr="00D2289D" w:rsidRDefault="00D2289D" w:rsidP="00D2289D">
      <w:pPr>
        <w:ind w:left="206"/>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تعد سياسة مؤشرات الاشتباه بعمليات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اللاحقة ليتوافق مع هذه السياسة.</w:t>
      </w:r>
    </w:p>
    <w:p w14:paraId="1FBCA812" w14:textId="0C4106CA" w:rsidR="00D2289D" w:rsidRPr="00D2289D" w:rsidRDefault="00D2289D" w:rsidP="00D2289D">
      <w:pPr>
        <w:ind w:left="206"/>
        <w:jc w:val="lowKashida"/>
        <w:rPr>
          <w:rFonts w:ascii="Traditional Arabic" w:hAnsi="Traditional Arabic" w:cs="Traditional Arabic"/>
          <w:b/>
          <w:bCs/>
          <w:sz w:val="40"/>
          <w:szCs w:val="40"/>
          <w:rtl/>
        </w:rPr>
      </w:pPr>
      <w:r w:rsidRPr="00D2289D">
        <w:rPr>
          <w:rFonts w:ascii="Traditional Arabic" w:hAnsi="Traditional Arabic" w:cs="Traditional Arabic"/>
          <w:b/>
          <w:bCs/>
          <w:sz w:val="40"/>
          <w:szCs w:val="40"/>
          <w:rtl/>
        </w:rPr>
        <w:t>النطاق</w:t>
      </w:r>
      <w:r>
        <w:rPr>
          <w:rFonts w:ascii="Traditional Arabic" w:hAnsi="Traditional Arabic" w:cs="Traditional Arabic" w:hint="cs"/>
          <w:b/>
          <w:bCs/>
          <w:sz w:val="40"/>
          <w:szCs w:val="40"/>
          <w:rtl/>
        </w:rPr>
        <w:t>:</w:t>
      </w:r>
    </w:p>
    <w:p w14:paraId="23886AB8" w14:textId="77777777" w:rsidR="00D2289D" w:rsidRPr="00D2289D" w:rsidRDefault="00D2289D" w:rsidP="00D2289D">
      <w:pPr>
        <w:ind w:left="206"/>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تحدد هذه السياسة المسؤوليات العامة على كافة العاملين ومن لهم علاقات تعاقدية وتطوعية في الجمعية.</w:t>
      </w:r>
    </w:p>
    <w:p w14:paraId="4372E6D1" w14:textId="35AE3971" w:rsidR="00D2289D" w:rsidRPr="00D2289D" w:rsidRDefault="00D2289D" w:rsidP="00D2289D">
      <w:pPr>
        <w:ind w:left="206"/>
        <w:jc w:val="lowKashida"/>
        <w:rPr>
          <w:rFonts w:ascii="Traditional Arabic" w:hAnsi="Traditional Arabic" w:cs="Traditional Arabic"/>
          <w:b/>
          <w:bCs/>
          <w:sz w:val="40"/>
          <w:szCs w:val="40"/>
          <w:rtl/>
        </w:rPr>
      </w:pPr>
      <w:r w:rsidRPr="00D2289D">
        <w:rPr>
          <w:rFonts w:ascii="Traditional Arabic" w:hAnsi="Traditional Arabic" w:cs="Traditional Arabic"/>
          <w:b/>
          <w:bCs/>
          <w:sz w:val="40"/>
          <w:szCs w:val="40"/>
          <w:rtl/>
        </w:rPr>
        <w:t>البيان</w:t>
      </w:r>
      <w:r>
        <w:rPr>
          <w:rFonts w:ascii="Traditional Arabic" w:hAnsi="Traditional Arabic" w:cs="Traditional Arabic" w:hint="cs"/>
          <w:b/>
          <w:bCs/>
          <w:sz w:val="40"/>
          <w:szCs w:val="40"/>
          <w:rtl/>
        </w:rPr>
        <w:t>:</w:t>
      </w:r>
    </w:p>
    <w:p w14:paraId="2A0DAED4" w14:textId="77777777" w:rsidR="00D2289D" w:rsidRPr="00067F17" w:rsidRDefault="00D2289D" w:rsidP="00D2289D">
      <w:pPr>
        <w:ind w:left="206"/>
        <w:jc w:val="lowKashida"/>
        <w:rPr>
          <w:rFonts w:ascii="Traditional Arabic" w:hAnsi="Traditional Arabic" w:cs="Traditional Arabic"/>
          <w:b/>
          <w:bCs/>
          <w:sz w:val="40"/>
          <w:szCs w:val="40"/>
          <w:rtl/>
        </w:rPr>
      </w:pPr>
      <w:r w:rsidRPr="00067F17">
        <w:rPr>
          <w:rFonts w:ascii="Traditional Arabic" w:hAnsi="Traditional Arabic" w:cs="Traditional Arabic"/>
          <w:b/>
          <w:bCs/>
          <w:sz w:val="40"/>
          <w:szCs w:val="40"/>
          <w:rtl/>
        </w:rPr>
        <w:t>مؤشرات قد تدل على ارتباط بعمليات غسل الأموال أو جرائم تمويل الإرهاب:</w:t>
      </w:r>
    </w:p>
    <w:p w14:paraId="69F8B8C1" w14:textId="43A0D4C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إبداء العميل اهتماماً غير عادي بشأن الالتزام لمتطلبات مكافحة غسل الأموال أو جرائم تمويل الإرهاب، وبخاصة المتعلقة بهويته ونوع عمله.</w:t>
      </w:r>
    </w:p>
    <w:p w14:paraId="05D4B7BB" w14:textId="7777777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رغبة العميل في المشاركة في صفقات غير واضحة من حيث غرضها القانوني أو الاقتصادي أو عدم انسجامها مع استراتيجية الاستثمار المعلنة.</w:t>
      </w:r>
    </w:p>
    <w:p w14:paraId="4C993ED3" w14:textId="7777777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محاولة العميل تزويد الجمعية بمعلومات غير صحيحة أو مضللة تتعلق بهويته أو مصدر أمواله.</w:t>
      </w:r>
    </w:p>
    <w:p w14:paraId="2E0BFFD7" w14:textId="7777777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علم الجمعية بتورط العميل في أنشطة غسل أموال أو جرائم تمويل إرهاب، أو أي مخالفات جنائية أو تنظيمية.</w:t>
      </w:r>
    </w:p>
    <w:p w14:paraId="1D62B71F" w14:textId="4E6EAAFB"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إبداء العميل عدم الاهتمام بالمخاطر والعمولات أو أي مصاريف أخرى.</w:t>
      </w:r>
    </w:p>
    <w:p w14:paraId="6F17D5D5" w14:textId="5E8A6C9D"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اشتباه الجمعية في أن العميل وكيل للعمل نيابة عن موكل مجهول، وتردده وامتناعه بدون أسباب منطقية، في إعطاء معلومات عن ذلك الشخص أو الجهة.</w:t>
      </w:r>
    </w:p>
    <w:p w14:paraId="007347B7" w14:textId="766CC4CE"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lastRenderedPageBreak/>
        <w:t>صعوبة تقديم العميل وصف لطبيعة عمله أو عدم معرفته بأنشطته بشكل عام.</w:t>
      </w:r>
    </w:p>
    <w:p w14:paraId="6192EA5B" w14:textId="60A4B10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وجود اختلاف كبير بين أنشطة العميل والممارسات العادية.</w:t>
      </w:r>
    </w:p>
    <w:p w14:paraId="5C358BB6" w14:textId="384AD2F6"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طلب العميل من الجمعية تحويل الأموال المستحقة له لطرف آخر ومحاولة عدم تزويد الجمعية بأي معلومات عن الجهة والمحول إليها.</w:t>
      </w:r>
    </w:p>
    <w:p w14:paraId="0D3DA494" w14:textId="0DB92D7B"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طلب العميل إنهاء إجراءات صفقة يستخدم فيها أقل قدر ممكن من المستندات.</w:t>
      </w:r>
    </w:p>
    <w:p w14:paraId="10DF84FB" w14:textId="7777777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علم الجمعية أن الأموال أو الممتلكات إيراد من مصادر غير مشروعة.</w:t>
      </w:r>
    </w:p>
    <w:p w14:paraId="69FD4209" w14:textId="7777777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عدم تناسب قيمة أو تكرار التبرعات والعمليات مع المعلومات المتوفرة عن المشتبه به ونشاطه ودخله ونمط حياته وسلوكه.</w:t>
      </w:r>
    </w:p>
    <w:p w14:paraId="33DB3D98" w14:textId="7777777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انتماء العميل لمنظمة غير معروفة أو معروفة بنشاط محظور.</w:t>
      </w:r>
    </w:p>
    <w:p w14:paraId="7CD6C063" w14:textId="77777777" w:rsidR="00D2289D" w:rsidRPr="00D2289D" w:rsidRDefault="00D2289D" w:rsidP="00EF2122">
      <w:pPr>
        <w:pStyle w:val="a6"/>
        <w:numPr>
          <w:ilvl w:val="0"/>
          <w:numId w:val="2"/>
        </w:numPr>
        <w:bidi/>
        <w:ind w:left="425"/>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ظهور علامات البذخ والرفاهية على العميل وعائلته بشكل مبالغ فيه وبما لا يتناسب مع وضعه الاقتصادي (خاصة إذا كان بشكل مفاجئ).</w:t>
      </w:r>
    </w:p>
    <w:p w14:paraId="559FA3CE" w14:textId="2C9C107F" w:rsidR="00D2289D" w:rsidRPr="00D2289D" w:rsidRDefault="00D2289D" w:rsidP="00D2289D">
      <w:pPr>
        <w:ind w:left="206"/>
        <w:jc w:val="lowKashida"/>
        <w:rPr>
          <w:rFonts w:ascii="Traditional Arabic" w:hAnsi="Traditional Arabic" w:cs="Traditional Arabic"/>
          <w:b/>
          <w:bCs/>
          <w:sz w:val="40"/>
          <w:szCs w:val="40"/>
          <w:rtl/>
        </w:rPr>
      </w:pPr>
      <w:r w:rsidRPr="00D2289D">
        <w:rPr>
          <w:rFonts w:ascii="Traditional Arabic" w:hAnsi="Traditional Arabic" w:cs="Traditional Arabic"/>
          <w:b/>
          <w:bCs/>
          <w:sz w:val="40"/>
          <w:szCs w:val="40"/>
          <w:rtl/>
        </w:rPr>
        <w:t>المسؤوليات</w:t>
      </w:r>
      <w:r>
        <w:rPr>
          <w:rFonts w:ascii="Traditional Arabic" w:hAnsi="Traditional Arabic" w:cs="Traditional Arabic" w:hint="cs"/>
          <w:b/>
          <w:bCs/>
          <w:sz w:val="40"/>
          <w:szCs w:val="40"/>
          <w:rtl/>
        </w:rPr>
        <w:t>:</w:t>
      </w:r>
    </w:p>
    <w:p w14:paraId="685BE9D4" w14:textId="77777777" w:rsidR="00D2289D" w:rsidRPr="00D2289D" w:rsidRDefault="00D2289D" w:rsidP="00D2289D">
      <w:pPr>
        <w:ind w:left="206"/>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تطبق هذه السياسة ضمن أنشطة الجمعية وعلى جميع العاملين الذين يعملون تحت إدارة واشراف الجمعية الاطلاع على الأنظمة المتعلقة بمكافحة غسل الأموال وعلى هذه السياسة والإلمام بها والتوقيع عليها، والالتزام بما ورد فيها من أحكام عند أداء واجباتهم ومسؤولياتهم الوظيفية، وعلى الإدارة المالية نشر الوعي في ذلك الخصوص وتزويد جميع الإدارات والأقسام بنسخة منها.</w:t>
      </w:r>
    </w:p>
    <w:p w14:paraId="29265B9C" w14:textId="77777777" w:rsidR="00D2289D" w:rsidRPr="00D2289D" w:rsidRDefault="00D2289D" w:rsidP="00D2289D">
      <w:pPr>
        <w:ind w:left="206"/>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وتحرص الجمعية حال التعاقد مع متعاونين على التأكد من إتباعهم والتزامهم بقواعد مكافحة غسيل الأموال وجرائم تمويل الإرهاب.</w:t>
      </w:r>
    </w:p>
    <w:p w14:paraId="397182B8" w14:textId="4AFEB95D" w:rsidR="00D2289D" w:rsidRDefault="00D2289D" w:rsidP="00D2289D">
      <w:pPr>
        <w:ind w:left="206"/>
        <w:jc w:val="lowKashida"/>
        <w:rPr>
          <w:rFonts w:ascii="Traditional Arabic" w:hAnsi="Traditional Arabic" w:cs="Traditional Arabic"/>
          <w:sz w:val="40"/>
          <w:szCs w:val="40"/>
          <w:rtl/>
        </w:rPr>
      </w:pPr>
      <w:r w:rsidRPr="00D2289D">
        <w:rPr>
          <w:rFonts w:ascii="Traditional Arabic" w:hAnsi="Traditional Arabic" w:cs="Traditional Arabic"/>
          <w:sz w:val="40"/>
          <w:szCs w:val="40"/>
          <w:rtl/>
        </w:rPr>
        <w:t xml:space="preserve"> وتحل هذه السياسة محل جميع سياسات قواعد السلوك الموضوعة سابقا</w:t>
      </w:r>
      <w:r>
        <w:rPr>
          <w:rFonts w:ascii="Traditional Arabic" w:hAnsi="Traditional Arabic" w:cs="Traditional Arabic" w:hint="cs"/>
          <w:sz w:val="40"/>
          <w:szCs w:val="40"/>
          <w:rtl/>
        </w:rPr>
        <w:t>.</w:t>
      </w:r>
    </w:p>
    <w:sectPr w:rsidR="00D2289D" w:rsidSect="00147BC9">
      <w:headerReference w:type="default" r:id="rId7"/>
      <w:pgSz w:w="11906" w:h="16838" w:code="9"/>
      <w:pgMar w:top="2552" w:right="566" w:bottom="1276"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5B263" w14:textId="77777777" w:rsidR="006C62E2" w:rsidRDefault="006C62E2" w:rsidP="000F2E9F">
      <w:r>
        <w:separator/>
      </w:r>
    </w:p>
  </w:endnote>
  <w:endnote w:type="continuationSeparator" w:id="0">
    <w:p w14:paraId="3CE1398A" w14:textId="77777777" w:rsidR="006C62E2" w:rsidRDefault="006C62E2"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98357" w14:textId="77777777" w:rsidR="006C62E2" w:rsidRDefault="006C62E2" w:rsidP="000F2E9F">
      <w:r>
        <w:separator/>
      </w:r>
    </w:p>
  </w:footnote>
  <w:footnote w:type="continuationSeparator" w:id="0">
    <w:p w14:paraId="7685A1BF" w14:textId="77777777" w:rsidR="006C62E2" w:rsidRDefault="006C62E2"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F61BF"/>
    <w:multiLevelType w:val="hybridMultilevel"/>
    <w:tmpl w:val="5342848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gutterAtTop/>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67F17"/>
    <w:rsid w:val="000F2E9F"/>
    <w:rsid w:val="00147BC9"/>
    <w:rsid w:val="00167CCA"/>
    <w:rsid w:val="001E2A78"/>
    <w:rsid w:val="001E6971"/>
    <w:rsid w:val="00221535"/>
    <w:rsid w:val="002961A8"/>
    <w:rsid w:val="003A6B2B"/>
    <w:rsid w:val="003D418E"/>
    <w:rsid w:val="003E0527"/>
    <w:rsid w:val="00421AB6"/>
    <w:rsid w:val="004434EF"/>
    <w:rsid w:val="004D3AA5"/>
    <w:rsid w:val="004E377F"/>
    <w:rsid w:val="0052024C"/>
    <w:rsid w:val="005E3DBE"/>
    <w:rsid w:val="005E574B"/>
    <w:rsid w:val="00632494"/>
    <w:rsid w:val="006C62E2"/>
    <w:rsid w:val="0075769B"/>
    <w:rsid w:val="007D2289"/>
    <w:rsid w:val="008751CD"/>
    <w:rsid w:val="0089456B"/>
    <w:rsid w:val="00912B4B"/>
    <w:rsid w:val="009445EA"/>
    <w:rsid w:val="009653F7"/>
    <w:rsid w:val="009B2CAB"/>
    <w:rsid w:val="00A55DDC"/>
    <w:rsid w:val="00B1062A"/>
    <w:rsid w:val="00B22D69"/>
    <w:rsid w:val="00B70C13"/>
    <w:rsid w:val="00B87592"/>
    <w:rsid w:val="00BB5109"/>
    <w:rsid w:val="00BF4ACF"/>
    <w:rsid w:val="00C85840"/>
    <w:rsid w:val="00CE7D77"/>
    <w:rsid w:val="00D14703"/>
    <w:rsid w:val="00D2289D"/>
    <w:rsid w:val="00D61FF7"/>
    <w:rsid w:val="00E14B72"/>
    <w:rsid w:val="00EA0989"/>
    <w:rsid w:val="00EF2122"/>
    <w:rsid w:val="00EF73D0"/>
    <w:rsid w:val="00F043FD"/>
    <w:rsid w:val="00F52465"/>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355</Words>
  <Characters>2028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6</cp:revision>
  <cp:lastPrinted>2021-07-14T18:55:00Z</cp:lastPrinted>
  <dcterms:created xsi:type="dcterms:W3CDTF">2021-07-07T14:29:00Z</dcterms:created>
  <dcterms:modified xsi:type="dcterms:W3CDTF">2021-07-14T19:19:00Z</dcterms:modified>
</cp:coreProperties>
</file>