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A9D0F" w14:textId="641B46F1" w:rsidR="00BB5109" w:rsidRPr="00793376" w:rsidRDefault="00BB5109" w:rsidP="00FB6127">
      <w:pPr>
        <w:spacing w:line="20" w:lineRule="atLeast"/>
        <w:jc w:val="center"/>
        <w:rPr>
          <w:rFonts w:ascii="Traditional Arabic" w:hAnsi="Traditional Arabic" w:cs="Traditional Arabic"/>
          <w:color w:val="595959" w:themeColor="text1" w:themeTint="A6"/>
          <w:sz w:val="36"/>
          <w:szCs w:val="36"/>
          <w:rtl/>
        </w:rPr>
      </w:pPr>
      <w:r w:rsidRPr="00793376">
        <w:rPr>
          <w:rFonts w:ascii="Traditional Arabic" w:hAnsi="Traditional Arabic" w:cs="Traditional Arabic" w:hint="cs"/>
          <w:color w:val="595959" w:themeColor="text1" w:themeTint="A6"/>
          <w:sz w:val="36"/>
          <w:szCs w:val="36"/>
          <w:rtl/>
        </w:rPr>
        <w:t>بسم الله الرحمن الرحيم</w:t>
      </w:r>
    </w:p>
    <w:p w14:paraId="25B2932C" w14:textId="77777777" w:rsidR="00847436" w:rsidRPr="00E4614E" w:rsidRDefault="00847436" w:rsidP="00847436">
      <w:pPr>
        <w:pStyle w:val="ad"/>
        <w:jc w:val="center"/>
        <w:rPr>
          <w:rFonts w:asciiTheme="minorBidi" w:hAnsiTheme="minorBidi"/>
          <w:caps/>
          <w:color w:val="BF8F00" w:themeColor="accent4" w:themeShade="BF"/>
          <w:sz w:val="72"/>
          <w:szCs w:val="72"/>
          <w:rtl/>
        </w:rPr>
      </w:pPr>
      <w:r w:rsidRPr="00E4614E">
        <w:rPr>
          <w:rFonts w:asciiTheme="minorBidi" w:hAnsiTheme="minorBidi"/>
          <w:caps/>
          <w:color w:val="BF8F00" w:themeColor="accent4" w:themeShade="BF"/>
          <w:sz w:val="72"/>
          <w:szCs w:val="72"/>
          <w:rtl/>
        </w:rPr>
        <w:t>لائحة المشتريات</w:t>
      </w:r>
    </w:p>
    <w:p w14:paraId="26FCD42F"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bookmarkStart w:id="0" w:name="_GoBack"/>
      <w:bookmarkEnd w:id="0"/>
      <w:r w:rsidRPr="00847436">
        <w:rPr>
          <w:rFonts w:ascii="PFDinTextArabic-Regular" w:eastAsiaTheme="minorHAnsi" w:hAnsi="PFDinTextArabic-Regular" w:cs="PT Bold Heading"/>
          <w:b w:val="0"/>
          <w:bCs w:val="0"/>
          <w:color w:val="595959" w:themeColor="text1" w:themeTint="A6"/>
          <w:sz w:val="42"/>
          <w:szCs w:val="40"/>
          <w:rtl/>
        </w:rPr>
        <w:t>الباب الأول أحكام عامة</w:t>
      </w:r>
    </w:p>
    <w:p w14:paraId="4C64E0BF"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الأولى: أهداف اللائحة</w:t>
      </w:r>
    </w:p>
    <w:p w14:paraId="550ED8C6"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تهدف هذه اللائحة إلى وضع إجراءات موثقة للاتي:</w:t>
      </w:r>
    </w:p>
    <w:p w14:paraId="359F1885"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1.</w:t>
      </w:r>
      <w:r w:rsidRPr="00847436">
        <w:rPr>
          <w:rFonts w:ascii="PFDinTextArabic-Regular" w:eastAsiaTheme="minorHAnsi" w:hAnsi="PFDinTextArabic-Regular" w:cs="PT Bold Heading"/>
          <w:b w:val="0"/>
          <w:bCs w:val="0"/>
          <w:color w:val="595959" w:themeColor="text1" w:themeTint="A6"/>
          <w:sz w:val="42"/>
          <w:szCs w:val="40"/>
          <w:rtl/>
        </w:rPr>
        <w:tab/>
        <w:t>تطابق الأصناف الموردة للمتطلبات المحددة.</w:t>
      </w:r>
    </w:p>
    <w:p w14:paraId="337C7212"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2.</w:t>
      </w:r>
      <w:r w:rsidRPr="00847436">
        <w:rPr>
          <w:rFonts w:ascii="PFDinTextArabic-Regular" w:eastAsiaTheme="minorHAnsi" w:hAnsi="PFDinTextArabic-Regular" w:cs="PT Bold Heading"/>
          <w:b w:val="0"/>
          <w:bCs w:val="0"/>
          <w:color w:val="595959" w:themeColor="text1" w:themeTint="A6"/>
          <w:sz w:val="42"/>
          <w:szCs w:val="40"/>
          <w:rtl/>
        </w:rPr>
        <w:tab/>
        <w:t>وضع معايير اختيار الموردين.</w:t>
      </w:r>
    </w:p>
    <w:p w14:paraId="4830E884"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3.</w:t>
      </w:r>
      <w:r w:rsidRPr="00847436">
        <w:rPr>
          <w:rFonts w:ascii="PFDinTextArabic-Regular" w:eastAsiaTheme="minorHAnsi" w:hAnsi="PFDinTextArabic-Regular" w:cs="PT Bold Heading"/>
          <w:b w:val="0"/>
          <w:bCs w:val="0"/>
          <w:color w:val="595959" w:themeColor="text1" w:themeTint="A6"/>
          <w:sz w:val="42"/>
          <w:szCs w:val="40"/>
          <w:rtl/>
        </w:rPr>
        <w:tab/>
        <w:t xml:space="preserve">تقييم الموردين المعتمدين. </w:t>
      </w:r>
    </w:p>
    <w:p w14:paraId="1754F0D7"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الثانية</w:t>
      </w:r>
    </w:p>
    <w:p w14:paraId="30A81643"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 xml:space="preserve">تسـري أحـكام هـذه اللائحة علـى كافـة عمليـات الشـراء والتعاقـدات والإعمال والخدمـات التـي تتطلبهـا حاجـة العمـل بالجمعيـة. </w:t>
      </w:r>
    </w:p>
    <w:p w14:paraId="3B6ADDFC"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الثالثة</w:t>
      </w:r>
    </w:p>
    <w:p w14:paraId="0DD2D7A1"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 xml:space="preserve"> تعتبـر إدارة المشتريات بالجمعيـة هـي الجهـة الوحيـدة المسئولة عـن تنفيـذ عمليـات الشـراء لتوفيـر احتياجات الجمعيـة مـن أصـول ثابتـة </w:t>
      </w:r>
      <w:r w:rsidRPr="00847436">
        <w:rPr>
          <w:rFonts w:ascii="PFDinTextArabic-Regular" w:eastAsiaTheme="minorHAnsi" w:hAnsi="PFDinTextArabic-Regular" w:cs="PT Bold Heading"/>
          <w:b w:val="0"/>
          <w:bCs w:val="0"/>
          <w:color w:val="595959" w:themeColor="text1" w:themeTint="A6"/>
          <w:sz w:val="42"/>
          <w:szCs w:val="40"/>
          <w:rtl/>
        </w:rPr>
        <w:lastRenderedPageBreak/>
        <w:t>ومسـتلزمات وخدمـات أخـرى، وتعتبـر إدارة المشتريات مسـئولة عـن تتبـع التنفيـذ إلـى أن تصـل الأصناف ً المطلوبة إلـى الجمعيـة أو إتمـام الأعمال المتعاقد عليهـا طبقـا للشـروط المتفق عليهـا.</w:t>
      </w:r>
    </w:p>
    <w:p w14:paraId="6CA6EF1D"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p>
    <w:p w14:paraId="5B300B24"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الرابعة: الواجبات والمسئوليات</w:t>
      </w:r>
    </w:p>
    <w:p w14:paraId="5D285B96"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1.</w:t>
      </w:r>
      <w:r w:rsidRPr="00847436">
        <w:rPr>
          <w:rFonts w:ascii="PFDinTextArabic-Regular" w:eastAsiaTheme="minorHAnsi" w:hAnsi="PFDinTextArabic-Regular" w:cs="PT Bold Heading"/>
          <w:b w:val="0"/>
          <w:bCs w:val="0"/>
          <w:color w:val="595959" w:themeColor="text1" w:themeTint="A6"/>
          <w:sz w:val="42"/>
          <w:szCs w:val="40"/>
          <w:rtl/>
        </w:rPr>
        <w:tab/>
        <w:t>تطبيق اللائحة وقواعد وسياسات الشراء والتوريد والتأجير لكافة أنشطة الجمعية وإداراتها. اتباع إجراءات الشراء الواردة بدليل الشراء والتقيد بها.</w:t>
      </w:r>
    </w:p>
    <w:p w14:paraId="704E7ED4"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2.</w:t>
      </w:r>
      <w:r w:rsidRPr="00847436">
        <w:rPr>
          <w:rFonts w:ascii="PFDinTextArabic-Regular" w:eastAsiaTheme="minorHAnsi" w:hAnsi="PFDinTextArabic-Regular" w:cs="PT Bold Heading"/>
          <w:b w:val="0"/>
          <w:bCs w:val="0"/>
          <w:color w:val="595959" w:themeColor="text1" w:themeTint="A6"/>
          <w:sz w:val="42"/>
          <w:szCs w:val="40"/>
          <w:rtl/>
        </w:rPr>
        <w:tab/>
        <w:t>متابعـة عمليـات التوريـد بدقـة والاحتفاظ بسـجلات منظمـة ومتابعـة دقيقـة مـن خـال الحاسـب الآلي.</w:t>
      </w:r>
    </w:p>
    <w:p w14:paraId="0E647617"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3.</w:t>
      </w:r>
      <w:r w:rsidRPr="00847436">
        <w:rPr>
          <w:rFonts w:ascii="PFDinTextArabic-Regular" w:eastAsiaTheme="minorHAnsi" w:hAnsi="PFDinTextArabic-Regular" w:cs="PT Bold Heading"/>
          <w:b w:val="0"/>
          <w:bCs w:val="0"/>
          <w:color w:val="595959" w:themeColor="text1" w:themeTint="A6"/>
          <w:sz w:val="42"/>
          <w:szCs w:val="40"/>
          <w:rtl/>
        </w:rPr>
        <w:tab/>
        <w:t xml:space="preserve">المشـاركة فـي استلام الـوارد مـن المـواد واللـوازم للتأكـد مـن مطابقتهـا للمواصفـات والكميـات الـواردة بأمـر الشـراء المعـد مـن قبـل القسـم المعنـي الشراء بأفضل الأسعار وأفضل الأوقات والمفاوضة على ذلك. </w:t>
      </w:r>
    </w:p>
    <w:p w14:paraId="3F131990"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4.</w:t>
      </w:r>
      <w:r w:rsidRPr="00847436">
        <w:rPr>
          <w:rFonts w:ascii="PFDinTextArabic-Regular" w:eastAsiaTheme="minorHAnsi" w:hAnsi="PFDinTextArabic-Regular" w:cs="PT Bold Heading"/>
          <w:b w:val="0"/>
          <w:bCs w:val="0"/>
          <w:color w:val="595959" w:themeColor="text1" w:themeTint="A6"/>
          <w:sz w:val="42"/>
          <w:szCs w:val="40"/>
          <w:rtl/>
        </w:rPr>
        <w:tab/>
        <w:t xml:space="preserve">الاحتفاظ بعالقـات ممتـازة مـع المورديـن والاحتفاظ لهـم بسـجلات وافيـة وكافيـة عـن تعاملات الجمعيــة معهم. </w:t>
      </w:r>
    </w:p>
    <w:p w14:paraId="5AC86E8C"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lastRenderedPageBreak/>
        <w:t>5.</w:t>
      </w:r>
      <w:r w:rsidRPr="00847436">
        <w:rPr>
          <w:rFonts w:ascii="PFDinTextArabic-Regular" w:eastAsiaTheme="minorHAnsi" w:hAnsi="PFDinTextArabic-Regular" w:cs="PT Bold Heading"/>
          <w:b w:val="0"/>
          <w:bCs w:val="0"/>
          <w:color w:val="595959" w:themeColor="text1" w:themeTint="A6"/>
          <w:sz w:val="42"/>
          <w:szCs w:val="40"/>
          <w:rtl/>
        </w:rPr>
        <w:tab/>
        <w:t xml:space="preserve">دراسة أسعار التوريد بصفة مستمرة من كل مورد الاستخدام عند إعادة الطلب. تسـعير الـوارد علـى أسـاس التكلفـة الحقيقيـة للشـراء مـع تقديـر للمصاريـف العامـة )نقـل </w:t>
      </w:r>
      <w:r w:rsidRPr="00847436">
        <w:rPr>
          <w:rFonts w:ascii="Times New Roman" w:eastAsiaTheme="minorHAnsi" w:hAnsi="Times New Roman" w:cs="Times New Roman" w:hint="cs"/>
          <w:b w:val="0"/>
          <w:bCs w:val="0"/>
          <w:color w:val="595959" w:themeColor="text1" w:themeTint="A6"/>
          <w:sz w:val="42"/>
          <w:szCs w:val="40"/>
          <w:rtl/>
        </w:rPr>
        <w:t>–</w:t>
      </w:r>
      <w:r w:rsidRPr="00847436">
        <w:rPr>
          <w:rFonts w:ascii="PFDinTextArabic-Regular" w:eastAsiaTheme="minorHAnsi" w:hAnsi="PFDinTextArabic-Regular" w:cs="PT Bold Heading"/>
          <w:b w:val="0"/>
          <w:bCs w:val="0"/>
          <w:color w:val="595959" w:themeColor="text1" w:themeTint="A6"/>
          <w:sz w:val="42"/>
          <w:szCs w:val="40"/>
          <w:rtl/>
        </w:rPr>
        <w:t xml:space="preserve"> </w:t>
      </w:r>
      <w:r w:rsidRPr="00847436">
        <w:rPr>
          <w:rFonts w:ascii="PFDinTextArabic-Regular" w:eastAsiaTheme="minorHAnsi" w:hAnsi="PFDinTextArabic-Regular" w:cs="PT Bold Heading" w:hint="cs"/>
          <w:b w:val="0"/>
          <w:bCs w:val="0"/>
          <w:color w:val="595959" w:themeColor="text1" w:themeTint="A6"/>
          <w:sz w:val="42"/>
          <w:szCs w:val="40"/>
          <w:rtl/>
        </w:rPr>
        <w:t>تخليـص</w:t>
      </w:r>
      <w:r w:rsidRPr="00847436">
        <w:rPr>
          <w:rFonts w:ascii="PFDinTextArabic-Regular" w:eastAsiaTheme="minorHAnsi" w:hAnsi="PFDinTextArabic-Regular" w:cs="PT Bold Heading"/>
          <w:b w:val="0"/>
          <w:bCs w:val="0"/>
          <w:color w:val="595959" w:themeColor="text1" w:themeTint="A6"/>
          <w:sz w:val="42"/>
          <w:szCs w:val="40"/>
          <w:rtl/>
        </w:rPr>
        <w:t xml:space="preserve"> </w:t>
      </w:r>
      <w:r w:rsidRPr="00847436">
        <w:rPr>
          <w:rFonts w:ascii="PFDinTextArabic-Regular" w:eastAsiaTheme="minorHAnsi" w:hAnsi="PFDinTextArabic-Regular" w:cs="PT Bold Heading" w:hint="cs"/>
          <w:b w:val="0"/>
          <w:bCs w:val="0"/>
          <w:color w:val="595959" w:themeColor="text1" w:themeTint="A6"/>
          <w:sz w:val="42"/>
          <w:szCs w:val="40"/>
          <w:rtl/>
        </w:rPr>
        <w:t>الـخ</w:t>
      </w:r>
      <w:r w:rsidRPr="00847436">
        <w:rPr>
          <w:rFonts w:ascii="PFDinTextArabic-Regular" w:eastAsiaTheme="minorHAnsi" w:hAnsi="PFDinTextArabic-Regular" w:cs="PT Bold Heading"/>
          <w:b w:val="0"/>
          <w:bCs w:val="0"/>
          <w:color w:val="595959" w:themeColor="text1" w:themeTint="A6"/>
          <w:sz w:val="42"/>
          <w:szCs w:val="40"/>
          <w:rtl/>
        </w:rPr>
        <w:t xml:space="preserve">...( </w:t>
      </w:r>
    </w:p>
    <w:p w14:paraId="5645C467"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6.</w:t>
      </w:r>
      <w:r w:rsidRPr="00847436">
        <w:rPr>
          <w:rFonts w:ascii="PFDinTextArabic-Regular" w:eastAsiaTheme="minorHAnsi" w:hAnsi="PFDinTextArabic-Regular" w:cs="PT Bold Heading"/>
          <w:b w:val="0"/>
          <w:bCs w:val="0"/>
          <w:color w:val="595959" w:themeColor="text1" w:themeTint="A6"/>
          <w:sz w:val="42"/>
          <w:szCs w:val="40"/>
          <w:rtl/>
        </w:rPr>
        <w:tab/>
        <w:t>مراقبة الشراء المحلي بواسطة المندوبين ومحاسبتهم إعداد ومتابعة خطط الشراء السنوية.</w:t>
      </w:r>
    </w:p>
    <w:p w14:paraId="4D8C9190"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الخامسة</w:t>
      </w:r>
    </w:p>
    <w:p w14:paraId="24B91B9A"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تعــد إدارة المشــتريات ســجال بأســماء المورديــن للأصناف التــي تحتاجهــا الجمعيــة والذيــن ً يتميــزون بالقــدرة والكفايــة والســمعة الطيبــة، ويجــب عليهــا تحديــث هــذا الســجل ســنويا</w:t>
      </w:r>
    </w:p>
    <w:p w14:paraId="6C64B810"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السادسة</w:t>
      </w:r>
    </w:p>
    <w:p w14:paraId="6EF624D6"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لا يجــوز بــأي حــال مــن الأحوال تجزئــة المشــتريات أو الأعمال أو الخدمــات بغــرض تغييــر طريقــة الشــراء أو التعاقــد لإداء الأعمال أو الخدمــات.</w:t>
      </w:r>
    </w:p>
    <w:p w14:paraId="73F01CA7"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السابعة</w:t>
      </w:r>
    </w:p>
    <w:p w14:paraId="5D8816B2"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lastRenderedPageBreak/>
        <w:t>يكـون شـراء المسـتلزمات بقصـد الوفـاء بمتطلبـات الجمعيـة وبمراعـاة حـدود التخزيـن المناسـبة والاعتمادات المخصصــة لذلــك بالموازنــة التخطيطيــة. ويكــون الشــراء فــي حــدود اعتمــادات الموازنـة بمعرفـة مـدراء الأقسام بالجمعيـة المختلفـة وعلـى أن تتولـى إدارة المشـتريات إجراءات الشـراء والتعاقـد</w:t>
      </w:r>
    </w:p>
    <w:p w14:paraId="48DB9763"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الثامنة</w:t>
      </w:r>
    </w:p>
    <w:p w14:paraId="2B4B79F2"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 يتعيــن علــى جميــع العامليــن فــي مجــال الشــراء الإلمام بأحــكام هــذه اللائحة وال يمكــن أن يكــون عــدم الإلمام بهــا مبرر مقبول لمخالفتهــا</w:t>
      </w:r>
    </w:p>
    <w:p w14:paraId="09920F9C"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التاسعة</w:t>
      </w:r>
    </w:p>
    <w:p w14:paraId="436D8D38"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1.</w:t>
      </w:r>
      <w:r w:rsidRPr="00847436">
        <w:rPr>
          <w:rFonts w:ascii="PFDinTextArabic-Regular" w:eastAsiaTheme="minorHAnsi" w:hAnsi="PFDinTextArabic-Regular" w:cs="PT Bold Heading"/>
          <w:b w:val="0"/>
          <w:bCs w:val="0"/>
          <w:color w:val="595959" w:themeColor="text1" w:themeTint="A6"/>
          <w:sz w:val="42"/>
          <w:szCs w:val="40"/>
          <w:rtl/>
        </w:rPr>
        <w:tab/>
        <w:t>يراعــى فــي تأميــن مشــتريات الجمعيــة وتنفيــذ مــا تحتاجــه مــن مشــروعات وأعمــال القواعــد الأساسية التاليــة:</w:t>
      </w:r>
    </w:p>
    <w:p w14:paraId="5CCF6400"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2.</w:t>
      </w:r>
      <w:r w:rsidRPr="00847436">
        <w:rPr>
          <w:rFonts w:ascii="PFDinTextArabic-Regular" w:eastAsiaTheme="minorHAnsi" w:hAnsi="PFDinTextArabic-Regular" w:cs="PT Bold Heading"/>
          <w:b w:val="0"/>
          <w:bCs w:val="0"/>
          <w:color w:val="595959" w:themeColor="text1" w:themeTint="A6"/>
          <w:sz w:val="42"/>
          <w:szCs w:val="40"/>
          <w:rtl/>
        </w:rPr>
        <w:tab/>
        <w:t xml:space="preserve">لجميــع الأفراد والمؤسســات الراغبيــن فــي التعامــل معهــا ممــن تتوافــر فيهــم الشــروط التــي تؤهلهــم لهــذا التعامــل فــرص متســاوية ويعاملــون علــى قــدم المســاواة. </w:t>
      </w:r>
    </w:p>
    <w:p w14:paraId="1B3C38DB"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lastRenderedPageBreak/>
        <w:t>3.</w:t>
      </w:r>
      <w:r w:rsidRPr="00847436">
        <w:rPr>
          <w:rFonts w:ascii="PFDinTextArabic-Regular" w:eastAsiaTheme="minorHAnsi" w:hAnsi="PFDinTextArabic-Regular" w:cs="PT Bold Heading"/>
          <w:b w:val="0"/>
          <w:bCs w:val="0"/>
          <w:color w:val="595959" w:themeColor="text1" w:themeTint="A6"/>
          <w:sz w:val="42"/>
          <w:szCs w:val="40"/>
          <w:rtl/>
        </w:rPr>
        <w:tab/>
        <w:t>توفيـر معلومـات كاملـة وموحـدة عـن العمـل المطلـوب للمتنافسـين بمـا يمكنهـم مـن الحصـول علـى هـذه المعلومـات فـي وقـت واحـد ويحـدد ميعـاد واحـد لتقديـم العـروض تتعامــل الجمعيــة فــي ســبيل تأميــن مشــترياتها وتنفيــذ مشــروعاتها ومــا تحتاجــه مــن أعمــال مــع الأفراد والمؤسســات المرخــص لهــم بممارســة العمــل الــذي تقــع فــي نطاقــه الأعمال أو المشــتريات اللازمة.</w:t>
      </w:r>
    </w:p>
    <w:p w14:paraId="705DEFC4"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4.</w:t>
      </w:r>
      <w:r w:rsidRPr="00847436">
        <w:rPr>
          <w:rFonts w:ascii="PFDinTextArabic-Regular" w:eastAsiaTheme="minorHAnsi" w:hAnsi="PFDinTextArabic-Regular" w:cs="PT Bold Heading"/>
          <w:b w:val="0"/>
          <w:bCs w:val="0"/>
          <w:color w:val="595959" w:themeColor="text1" w:themeTint="A6"/>
          <w:sz w:val="42"/>
          <w:szCs w:val="40"/>
          <w:rtl/>
        </w:rPr>
        <w:tab/>
        <w:t xml:space="preserve">يجب أن يتم الشراء أو تأمين الأعمال بأسعار عادلة لا تزيد عن الأسعار السائدة. </w:t>
      </w:r>
    </w:p>
    <w:p w14:paraId="5EC4139C"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5.</w:t>
      </w:r>
      <w:r w:rsidRPr="00847436">
        <w:rPr>
          <w:rFonts w:ascii="PFDinTextArabic-Regular" w:eastAsiaTheme="minorHAnsi" w:hAnsi="PFDinTextArabic-Regular" w:cs="PT Bold Heading"/>
          <w:b w:val="0"/>
          <w:bCs w:val="0"/>
          <w:color w:val="595959" w:themeColor="text1" w:themeTint="A6"/>
          <w:sz w:val="42"/>
          <w:szCs w:val="40"/>
          <w:rtl/>
        </w:rPr>
        <w:tab/>
        <w:t>لا يجوز قبول العروض والتعاقد بموجبها إلا طبقا للشروط والمواصفات الموضوعية</w:t>
      </w:r>
    </w:p>
    <w:p w14:paraId="2331269C"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6.</w:t>
      </w:r>
      <w:r w:rsidRPr="00847436">
        <w:rPr>
          <w:rFonts w:ascii="PFDinTextArabic-Regular" w:eastAsiaTheme="minorHAnsi" w:hAnsi="PFDinTextArabic-Regular" w:cs="PT Bold Heading"/>
          <w:b w:val="0"/>
          <w:bCs w:val="0"/>
          <w:color w:val="595959" w:themeColor="text1" w:themeTint="A6"/>
          <w:sz w:val="42"/>
          <w:szCs w:val="40"/>
          <w:rtl/>
        </w:rPr>
        <w:tab/>
        <w:t xml:space="preserve">على الجمعيـة أن تفسـح المجـال فـي تعاملهـا لأكبر عـدد ممكـن مـن المؤهليـن العامليـن فـي النشـاط الـذي يجـرى التعامـل فيـه بحيـث لا يقتصـر تعاملهـا مـع أشـخاص أو مؤسسـات معينـة </w:t>
      </w:r>
    </w:p>
    <w:p w14:paraId="2FA2E778"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p>
    <w:p w14:paraId="1796B44C"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الباب الثاني طرق الشراء</w:t>
      </w:r>
    </w:p>
    <w:p w14:paraId="0B8F88F3"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lastRenderedPageBreak/>
        <w:t xml:space="preserve">المادة العشرة خطة الشراء     </w:t>
      </w:r>
    </w:p>
    <w:p w14:paraId="1C8594BE"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يعـد مديـر إدارة المشـتريات وبالتنسـيق مـع الإدارات المختلفـة بالجمعيـة خطـة الشـراء السـنوية للجمعيـة ويتـم البـدء فـي إعدادهـا قبـل انتهـاء السـنة الماليـة ليتـم العمـل بموجبهـا فـي السـنة اللاحقة، وتهــدف إلــى عــدم تجميــد أمــوال وأصــول الجمعيــة وكذلــك التخطيــط لعمليــة الشـراء وللحصـول علـى أفضـل العـروض وأفضـل الأسعار</w:t>
      </w:r>
    </w:p>
    <w:p w14:paraId="4BA7F4EB"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الحادية عشر</w:t>
      </w:r>
    </w:p>
    <w:p w14:paraId="056BC88C"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 xml:space="preserve">يتم الشراء بإحدى الطرق الأتية: </w:t>
      </w:r>
    </w:p>
    <w:p w14:paraId="12F948ED"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1.</w:t>
      </w:r>
      <w:r w:rsidRPr="00847436">
        <w:rPr>
          <w:rFonts w:ascii="PFDinTextArabic-Regular" w:eastAsiaTheme="minorHAnsi" w:hAnsi="PFDinTextArabic-Regular" w:cs="PT Bold Heading"/>
          <w:b w:val="0"/>
          <w:bCs w:val="0"/>
          <w:color w:val="595959" w:themeColor="text1" w:themeTint="A6"/>
          <w:sz w:val="42"/>
          <w:szCs w:val="40"/>
          <w:rtl/>
        </w:rPr>
        <w:tab/>
        <w:t>الأمر المباشر.</w:t>
      </w:r>
    </w:p>
    <w:p w14:paraId="006F6A11"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2.</w:t>
      </w:r>
      <w:r w:rsidRPr="00847436">
        <w:rPr>
          <w:rFonts w:ascii="PFDinTextArabic-Regular" w:eastAsiaTheme="minorHAnsi" w:hAnsi="PFDinTextArabic-Regular" w:cs="PT Bold Heading"/>
          <w:b w:val="0"/>
          <w:bCs w:val="0"/>
          <w:color w:val="595959" w:themeColor="text1" w:themeTint="A6"/>
          <w:sz w:val="42"/>
          <w:szCs w:val="40"/>
          <w:rtl/>
        </w:rPr>
        <w:tab/>
        <w:t>الممارسة.</w:t>
      </w:r>
    </w:p>
    <w:p w14:paraId="4D44C9F8"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3.</w:t>
      </w:r>
      <w:r w:rsidRPr="00847436">
        <w:rPr>
          <w:rFonts w:ascii="PFDinTextArabic-Regular" w:eastAsiaTheme="minorHAnsi" w:hAnsi="PFDinTextArabic-Regular" w:cs="PT Bold Heading"/>
          <w:b w:val="0"/>
          <w:bCs w:val="0"/>
          <w:color w:val="595959" w:themeColor="text1" w:themeTint="A6"/>
          <w:sz w:val="42"/>
          <w:szCs w:val="40"/>
          <w:rtl/>
        </w:rPr>
        <w:tab/>
        <w:t xml:space="preserve">المناقصة المحدودة. </w:t>
      </w:r>
    </w:p>
    <w:p w14:paraId="630506FC"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4.</w:t>
      </w:r>
      <w:r w:rsidRPr="00847436">
        <w:rPr>
          <w:rFonts w:ascii="PFDinTextArabic-Regular" w:eastAsiaTheme="minorHAnsi" w:hAnsi="PFDinTextArabic-Regular" w:cs="PT Bold Heading"/>
          <w:b w:val="0"/>
          <w:bCs w:val="0"/>
          <w:color w:val="595959" w:themeColor="text1" w:themeTint="A6"/>
          <w:sz w:val="42"/>
          <w:szCs w:val="40"/>
          <w:rtl/>
        </w:rPr>
        <w:tab/>
        <w:t>المناقصة العامة.</w:t>
      </w:r>
    </w:p>
    <w:p w14:paraId="52E9D952"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الثانية عشر: الشراء بالأمر المباشر</w:t>
      </w:r>
    </w:p>
    <w:p w14:paraId="70430E94"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lastRenderedPageBreak/>
        <w:t>المقصـود بالشـراء بالأمر المباشـر إتمام عمليـة الشـراء بالاتصال المباشـر بالمـورد والتفـاوض والتعاقـد معـه بـدون حاجـة إلـى إجـراء اتصالات مـع غيـره مـن المورديـن وتتبـع هـذه الطريقـة فـي الحالات الآتية:</w:t>
      </w:r>
    </w:p>
    <w:p w14:paraId="57934444"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1.</w:t>
      </w:r>
      <w:r w:rsidRPr="00847436">
        <w:rPr>
          <w:rFonts w:ascii="PFDinTextArabic-Regular" w:eastAsiaTheme="minorHAnsi" w:hAnsi="PFDinTextArabic-Regular" w:cs="PT Bold Heading"/>
          <w:b w:val="0"/>
          <w:bCs w:val="0"/>
          <w:color w:val="595959" w:themeColor="text1" w:themeTint="A6"/>
          <w:sz w:val="42"/>
          <w:szCs w:val="40"/>
          <w:rtl/>
        </w:rPr>
        <w:tab/>
        <w:t>حد الشراء المباشر المقرر دون عروض حتى مبلغ 10 ألف ريال.</w:t>
      </w:r>
    </w:p>
    <w:p w14:paraId="47AED253"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2.</w:t>
      </w:r>
      <w:r w:rsidRPr="00847436">
        <w:rPr>
          <w:rFonts w:ascii="PFDinTextArabic-Regular" w:eastAsiaTheme="minorHAnsi" w:hAnsi="PFDinTextArabic-Regular" w:cs="PT Bold Heading"/>
          <w:b w:val="0"/>
          <w:bCs w:val="0"/>
          <w:color w:val="595959" w:themeColor="text1" w:themeTint="A6"/>
          <w:sz w:val="42"/>
          <w:szCs w:val="40"/>
          <w:rtl/>
        </w:rPr>
        <w:tab/>
        <w:t>وجود الأصناف المراد شراؤها لدى جهة واحدة محتكرة لها.</w:t>
      </w:r>
    </w:p>
    <w:p w14:paraId="18C78A07"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3.</w:t>
      </w:r>
      <w:r w:rsidRPr="00847436">
        <w:rPr>
          <w:rFonts w:ascii="PFDinTextArabic-Regular" w:eastAsiaTheme="minorHAnsi" w:hAnsi="PFDinTextArabic-Regular" w:cs="PT Bold Heading"/>
          <w:b w:val="0"/>
          <w:bCs w:val="0"/>
          <w:color w:val="595959" w:themeColor="text1" w:themeTint="A6"/>
          <w:sz w:val="42"/>
          <w:szCs w:val="40"/>
          <w:rtl/>
        </w:rPr>
        <w:tab/>
        <w:t xml:space="preserve">عندما تكون الأصناف المطلوبة من مصدر حكومي ووحيد. </w:t>
      </w:r>
    </w:p>
    <w:p w14:paraId="3A06FA25"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4.</w:t>
      </w:r>
      <w:r w:rsidRPr="00847436">
        <w:rPr>
          <w:rFonts w:ascii="PFDinTextArabic-Regular" w:eastAsiaTheme="minorHAnsi" w:hAnsi="PFDinTextArabic-Regular" w:cs="PT Bold Heading"/>
          <w:b w:val="0"/>
          <w:bCs w:val="0"/>
          <w:color w:val="595959" w:themeColor="text1" w:themeTint="A6"/>
          <w:sz w:val="42"/>
          <w:szCs w:val="40"/>
          <w:rtl/>
        </w:rPr>
        <w:tab/>
        <w:t>عندما تكون قيمة المشتريات بسيطة لا تتحمل المناقصة المحدودة أو الممارسة.</w:t>
      </w:r>
    </w:p>
    <w:p w14:paraId="38B741D9"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5.</w:t>
      </w:r>
      <w:r w:rsidRPr="00847436">
        <w:rPr>
          <w:rFonts w:ascii="PFDinTextArabic-Regular" w:eastAsiaTheme="minorHAnsi" w:hAnsi="PFDinTextArabic-Regular" w:cs="PT Bold Heading"/>
          <w:b w:val="0"/>
          <w:bCs w:val="0"/>
          <w:color w:val="595959" w:themeColor="text1" w:themeTint="A6"/>
          <w:sz w:val="42"/>
          <w:szCs w:val="40"/>
          <w:rtl/>
        </w:rPr>
        <w:tab/>
        <w:t xml:space="preserve">الأصناف والمهمات المستحدثة لتجربتها واختبارها. </w:t>
      </w:r>
    </w:p>
    <w:p w14:paraId="6965E497"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6.</w:t>
      </w:r>
      <w:r w:rsidRPr="00847436">
        <w:rPr>
          <w:rFonts w:ascii="PFDinTextArabic-Regular" w:eastAsiaTheme="minorHAnsi" w:hAnsi="PFDinTextArabic-Regular" w:cs="PT Bold Heading"/>
          <w:b w:val="0"/>
          <w:bCs w:val="0"/>
          <w:color w:val="595959" w:themeColor="text1" w:themeTint="A6"/>
          <w:sz w:val="42"/>
          <w:szCs w:val="40"/>
          <w:rtl/>
        </w:rPr>
        <w:tab/>
        <w:t>شـراء الأصناف التـي تفرضهـا الحاجـة الملحـة علـى أن يقتصـر الشـراء علـى أقـل قـدر تتطلبـه الحاجـة حتـى تسـتوفي إجـراءات الشـراء بالطـرق الأخرى.</w:t>
      </w:r>
    </w:p>
    <w:p w14:paraId="04FF6EFE"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الثالثة عشر: الشراء بالممارسة</w:t>
      </w:r>
    </w:p>
    <w:p w14:paraId="5651BC98"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lastRenderedPageBreak/>
        <w:t>المقصـود بالشـراء بالممارسـة إتمام عمليـة الشـراء بعـد التفـاوض مـع مجموعـة مـن المورديـن وتتبـع هـذه الطريقـة فـي الحالات الآتية:</w:t>
      </w:r>
    </w:p>
    <w:p w14:paraId="18BD0783"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1.</w:t>
      </w:r>
      <w:r w:rsidRPr="00847436">
        <w:rPr>
          <w:rFonts w:ascii="PFDinTextArabic-Regular" w:eastAsiaTheme="minorHAnsi" w:hAnsi="PFDinTextArabic-Regular" w:cs="PT Bold Heading"/>
          <w:b w:val="0"/>
          <w:bCs w:val="0"/>
          <w:color w:val="595959" w:themeColor="text1" w:themeTint="A6"/>
          <w:sz w:val="42"/>
          <w:szCs w:val="40"/>
          <w:rtl/>
        </w:rPr>
        <w:tab/>
        <w:t xml:space="preserve">الأصناف أو الأعمال التــي تتميــز بناحيــة فنيــة لا يســتطيع توفيرهــا إلا أخصائيون وفنيون معينــون. </w:t>
      </w:r>
    </w:p>
    <w:p w14:paraId="26D5DC79"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2.</w:t>
      </w:r>
      <w:r w:rsidRPr="00847436">
        <w:rPr>
          <w:rFonts w:ascii="PFDinTextArabic-Regular" w:eastAsiaTheme="minorHAnsi" w:hAnsi="PFDinTextArabic-Regular" w:cs="PT Bold Heading"/>
          <w:b w:val="0"/>
          <w:bCs w:val="0"/>
          <w:color w:val="595959" w:themeColor="text1" w:themeTint="A6"/>
          <w:sz w:val="42"/>
          <w:szCs w:val="40"/>
          <w:rtl/>
        </w:rPr>
        <w:tab/>
        <w:t>الأصناف التـي سـبق طرحهـا فـي مناقصـة عامـة ولكـن جميـع الأسعار المقدمـة وجـدت غيـر مقبولـة، وال يسـمح الوقـت بطرحهـا فـي مناقصـة عامـة أخـرى.</w:t>
      </w:r>
    </w:p>
    <w:p w14:paraId="7577C40D"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3.</w:t>
      </w:r>
      <w:r w:rsidRPr="00847436">
        <w:rPr>
          <w:rFonts w:ascii="PFDinTextArabic-Regular" w:eastAsiaTheme="minorHAnsi" w:hAnsi="PFDinTextArabic-Regular" w:cs="PT Bold Heading"/>
          <w:b w:val="0"/>
          <w:bCs w:val="0"/>
          <w:color w:val="595959" w:themeColor="text1" w:themeTint="A6"/>
          <w:sz w:val="42"/>
          <w:szCs w:val="40"/>
          <w:rtl/>
        </w:rPr>
        <w:tab/>
        <w:t>الأصناف التي تقتضي طبيعتها أن يكون شراؤها من أماكن إنتاجها.</w:t>
      </w:r>
    </w:p>
    <w:p w14:paraId="0EA92C79"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4.</w:t>
      </w:r>
      <w:r w:rsidRPr="00847436">
        <w:rPr>
          <w:rFonts w:ascii="PFDinTextArabic-Regular" w:eastAsiaTheme="minorHAnsi" w:hAnsi="PFDinTextArabic-Regular" w:cs="PT Bold Heading"/>
          <w:b w:val="0"/>
          <w:bCs w:val="0"/>
          <w:color w:val="595959" w:themeColor="text1" w:themeTint="A6"/>
          <w:sz w:val="42"/>
          <w:szCs w:val="40"/>
          <w:rtl/>
        </w:rPr>
        <w:tab/>
        <w:t>الأصناف والمقاولات والخدمات التي لا تتناسب قيمتها التقديرية مع تكاليف إجراء المناقصة.</w:t>
      </w:r>
    </w:p>
    <w:p w14:paraId="0B1BDA47"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5.</w:t>
      </w:r>
      <w:r w:rsidRPr="00847436">
        <w:rPr>
          <w:rFonts w:ascii="PFDinTextArabic-Regular" w:eastAsiaTheme="minorHAnsi" w:hAnsi="PFDinTextArabic-Regular" w:cs="PT Bold Heading"/>
          <w:b w:val="0"/>
          <w:bCs w:val="0"/>
          <w:color w:val="595959" w:themeColor="text1" w:themeTint="A6"/>
          <w:sz w:val="42"/>
          <w:szCs w:val="40"/>
          <w:rtl/>
        </w:rPr>
        <w:tab/>
        <w:t xml:space="preserve">الأصناف التــي يــرى مجلس إدارة الجمعية أن مصلحــة الشــركة تقضــي بعــدم طرحهــا فــي مناقصــة عامــة. وفـي حالـة توافـر أي مـن الحالات السـابقة تشـكل لجنـة للقيـام بالممارسـة بقـرار مـن المديـر العـام، ويراعـى فـي تشـكيل هـذه اللجنـة أن تضـم العناصـر التـي </w:t>
      </w:r>
      <w:r w:rsidRPr="00847436">
        <w:rPr>
          <w:rFonts w:ascii="PFDinTextArabic-Regular" w:eastAsiaTheme="minorHAnsi" w:hAnsi="PFDinTextArabic-Regular" w:cs="PT Bold Heading"/>
          <w:b w:val="0"/>
          <w:bCs w:val="0"/>
          <w:color w:val="595959" w:themeColor="text1" w:themeTint="A6"/>
          <w:sz w:val="42"/>
          <w:szCs w:val="40"/>
          <w:rtl/>
        </w:rPr>
        <w:lastRenderedPageBreak/>
        <w:t>تتناسـب وظائفهـم وخبرتهـم ً مــع طبيعــة الأصناف المشتراة وأهميتهــا، وتعــد اللجنــة محضــرا يوضــح أســماء المورديــن المشـتركين بالممارسـة وأسس المفاضلـة بينهـم ثـم مـا توصـى بـه، ويجـب أن يدعـم المحضـر بالمسـتندات الدالـة علـى مـا جـاء بـه، لتكـون تحـت تصـرف جهـة المراجعـة. ويلاحظ ان التوصيــة بالاختيار لا تعــد نهائيــة إلا بعــد اعتمادهــا مــن المديــر العــام التنفيــذي للجمعيــة.</w:t>
      </w:r>
    </w:p>
    <w:p w14:paraId="469191BC"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الرابعة عشر: الشراء بالمناقصة المحدودة</w:t>
      </w:r>
    </w:p>
    <w:p w14:paraId="5990BF20"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 xml:space="preserve"> المناقصــة المحــدودة هــي إحــدى صــور المناقصــة التــي يقتصــر الاشتراك فيهــا علــى عــدد محــدود مــن المورديــن كالمقيديــن بســجل المورديــن أو بعضهــم علــى أن يراعــى فــي هــذا الاختيار الكفايــة الماليــة والســمعة الحســنة. وتسـرى علـى هـذا النـوع مـن المناقصـة جميـع القواعـد والإجراءات المنظمـة للمناقصـة العامـة فيمـا عـدا شـرط الإعلان فـي الصحـف، حيـث يتـم دعـوة المورديـن للاشتراك فـي المناقصـة المحـدودة ويسـلم باليـد</w:t>
      </w:r>
    </w:p>
    <w:p w14:paraId="210102B2"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 xml:space="preserve"> المادة الخامسة عشر الشراء بالمناقصة العامة:</w:t>
      </w:r>
    </w:p>
    <w:p w14:paraId="3ED138DC"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lastRenderedPageBreak/>
        <w:t>المناقصــة العامــة كطريقــة مــن طــرق الشــراء هــي مجموعــة الإجراءات التــي تهــدف إلــى توجيـه الدعـوة إلـى عامـة المورديـن المحتمليـن لكـي يشـتركوا فـي الصفقـة موضـوع المناقصـة وذلـك لتوفيـر عنصـر التنافـس فيمـا بينهـم، بقصـد الوصـول إلـى أفضـل الشـروط والأسعار، وتتمثل الإجراءات التي يجب اتباعها في حالة الشراء بالمناقصة العامة فيما يلي: يشكل المدير العام التنفيذي للجمعية اللجان الآتية: -</w:t>
      </w:r>
    </w:p>
    <w:p w14:paraId="7B7F33B9"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1.</w:t>
      </w:r>
      <w:r w:rsidRPr="00847436">
        <w:rPr>
          <w:rFonts w:ascii="PFDinTextArabic-Regular" w:eastAsiaTheme="minorHAnsi" w:hAnsi="PFDinTextArabic-Regular" w:cs="PT Bold Heading"/>
          <w:b w:val="0"/>
          <w:bCs w:val="0"/>
          <w:color w:val="595959" w:themeColor="text1" w:themeTint="A6"/>
          <w:sz w:val="42"/>
          <w:szCs w:val="40"/>
          <w:rtl/>
        </w:rPr>
        <w:tab/>
        <w:t>لجنة إعداد شروط المناقصة وشروط طرحها.</w:t>
      </w:r>
    </w:p>
    <w:p w14:paraId="59F03E4F"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2.</w:t>
      </w:r>
      <w:r w:rsidRPr="00847436">
        <w:rPr>
          <w:rFonts w:ascii="PFDinTextArabic-Regular" w:eastAsiaTheme="minorHAnsi" w:hAnsi="PFDinTextArabic-Regular" w:cs="PT Bold Heading"/>
          <w:b w:val="0"/>
          <w:bCs w:val="0"/>
          <w:color w:val="595959" w:themeColor="text1" w:themeTint="A6"/>
          <w:sz w:val="42"/>
          <w:szCs w:val="40"/>
          <w:rtl/>
        </w:rPr>
        <w:tab/>
        <w:t>لجنة فتح المظاريف وتفريغ العروض.</w:t>
      </w:r>
    </w:p>
    <w:p w14:paraId="70935183"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3.</w:t>
      </w:r>
      <w:r w:rsidRPr="00847436">
        <w:rPr>
          <w:rFonts w:ascii="PFDinTextArabic-Regular" w:eastAsiaTheme="minorHAnsi" w:hAnsi="PFDinTextArabic-Regular" w:cs="PT Bold Heading"/>
          <w:b w:val="0"/>
          <w:bCs w:val="0"/>
          <w:color w:val="595959" w:themeColor="text1" w:themeTint="A6"/>
          <w:sz w:val="42"/>
          <w:szCs w:val="40"/>
          <w:rtl/>
        </w:rPr>
        <w:tab/>
        <w:t xml:space="preserve">لجنة البت في العطاءات المقدمة. </w:t>
      </w:r>
    </w:p>
    <w:p w14:paraId="5EAAEF3F"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السادسة عشر</w:t>
      </w:r>
    </w:p>
    <w:p w14:paraId="5EA929DD"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 xml:space="preserve"> المهام التفصيلية لعملية الشراء يقوم أخصائي المشتريات بـتأمين احتياجات الجمعية من المشتريات وفق ما يلي:</w:t>
      </w:r>
    </w:p>
    <w:p w14:paraId="1AB7E54B"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 xml:space="preserve"> استقبال طلب الشراء استلام طلب الشراء وفق النموذج المخصص لذلك التأكد من استيفاء الطلب وتوقيع رئيس القسم المستفيد التأكد من إفادة الإدارة المالية التأكد من إفادة الإدارة المالية اعتماد الطلب من الإدارة.</w:t>
      </w:r>
    </w:p>
    <w:p w14:paraId="1BE43834"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p>
    <w:p w14:paraId="1D4CE115"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المادة السابعة عشر دورة الاعتماد المستندي</w:t>
      </w:r>
    </w:p>
    <w:p w14:paraId="2963B354"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1.</w:t>
      </w:r>
      <w:r w:rsidRPr="00847436">
        <w:rPr>
          <w:rFonts w:ascii="PFDinTextArabic-Regular" w:eastAsiaTheme="minorHAnsi" w:hAnsi="PFDinTextArabic-Regular" w:cs="PT Bold Heading"/>
          <w:b w:val="0"/>
          <w:bCs w:val="0"/>
          <w:color w:val="595959" w:themeColor="text1" w:themeTint="A6"/>
          <w:sz w:val="42"/>
          <w:szCs w:val="40"/>
          <w:rtl/>
        </w:rPr>
        <w:tab/>
        <w:t>استلام أمر الشراء من إدارة المشتريات</w:t>
      </w:r>
    </w:p>
    <w:p w14:paraId="70E3690A"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2.</w:t>
      </w:r>
      <w:r w:rsidRPr="00847436">
        <w:rPr>
          <w:rFonts w:ascii="PFDinTextArabic-Regular" w:eastAsiaTheme="minorHAnsi" w:hAnsi="PFDinTextArabic-Regular" w:cs="PT Bold Heading"/>
          <w:b w:val="0"/>
          <w:bCs w:val="0"/>
          <w:color w:val="595959" w:themeColor="text1" w:themeTint="A6"/>
          <w:sz w:val="42"/>
          <w:szCs w:val="40"/>
          <w:rtl/>
        </w:rPr>
        <w:tab/>
        <w:t>اعتماد طلب فتح الاعتماد التأكـد مـن قيمـة الاعتماد والمصـدر ومبلغـه وسـلامة إجراءات الشـراء قبـل إرجاعه للمديـر المالـي لاعتماد الطلب</w:t>
      </w:r>
    </w:p>
    <w:p w14:paraId="5F41A86E"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3.</w:t>
      </w:r>
      <w:r w:rsidRPr="00847436">
        <w:rPr>
          <w:rFonts w:ascii="PFDinTextArabic-Regular" w:eastAsiaTheme="minorHAnsi" w:hAnsi="PFDinTextArabic-Regular" w:cs="PT Bold Heading"/>
          <w:b w:val="0"/>
          <w:bCs w:val="0"/>
          <w:color w:val="595959" w:themeColor="text1" w:themeTint="A6"/>
          <w:sz w:val="42"/>
          <w:szCs w:val="40"/>
          <w:rtl/>
        </w:rPr>
        <w:tab/>
        <w:t xml:space="preserve">إرسـال أصـل الطلـب للبنـك وترسـل النسـخة الأولى مـع المرفقـات إلى قسـم الحسـابات ونسـخة إلى قســم المشــتريات استلام إشعار من البنك بفتح الاعتماد للاطلاع علـى الإشعار ويتأكـد مـن صحـة المبلـغ واسـم المصـدر يطابـق البيانـات مـع نسـخة طلـب فتـح الاعتماد ويحيلـه للمحاسـب المختـص قيـد المعلومـات فـي سـجل الاعتماد وإحالته للحفـظ وإرسـال نسـخة مـن الاعتماد إلـى قسـم المشتريات للمتابعـة دفع مبلغ التأمين والعمولة واي مصاريف بنكية أخرى سداد ما تبقى من الاعتماد بعد استلام المستندات من البنك تسليم المستندات إلى المخلص الجمركي </w:t>
      </w:r>
      <w:r w:rsidRPr="00847436">
        <w:rPr>
          <w:rFonts w:ascii="PFDinTextArabic-Regular" w:eastAsiaTheme="minorHAnsi" w:hAnsi="PFDinTextArabic-Regular" w:cs="PT Bold Heading"/>
          <w:b w:val="0"/>
          <w:bCs w:val="0"/>
          <w:color w:val="595959" w:themeColor="text1" w:themeTint="A6"/>
          <w:sz w:val="42"/>
          <w:szCs w:val="40"/>
          <w:rtl/>
        </w:rPr>
        <w:lastRenderedPageBreak/>
        <w:t xml:space="preserve">لإنهاء إجراءات التخليص لاستلام المواد المشتراه )مواد </w:t>
      </w:r>
      <w:r w:rsidRPr="00847436">
        <w:rPr>
          <w:rFonts w:ascii="Times New Roman" w:eastAsiaTheme="minorHAnsi" w:hAnsi="Times New Roman" w:cs="Times New Roman" w:hint="cs"/>
          <w:b w:val="0"/>
          <w:bCs w:val="0"/>
          <w:color w:val="595959" w:themeColor="text1" w:themeTint="A6"/>
          <w:sz w:val="42"/>
          <w:szCs w:val="40"/>
          <w:rtl/>
        </w:rPr>
        <w:t>–</w:t>
      </w:r>
      <w:r w:rsidRPr="00847436">
        <w:rPr>
          <w:rFonts w:ascii="PFDinTextArabic-Regular" w:eastAsiaTheme="minorHAnsi" w:hAnsi="PFDinTextArabic-Regular" w:cs="PT Bold Heading"/>
          <w:b w:val="0"/>
          <w:bCs w:val="0"/>
          <w:color w:val="595959" w:themeColor="text1" w:themeTint="A6"/>
          <w:sz w:val="42"/>
          <w:szCs w:val="40"/>
          <w:rtl/>
        </w:rPr>
        <w:t xml:space="preserve"> </w:t>
      </w:r>
      <w:r w:rsidRPr="00847436">
        <w:rPr>
          <w:rFonts w:ascii="PFDinTextArabic-Regular" w:eastAsiaTheme="minorHAnsi" w:hAnsi="PFDinTextArabic-Regular" w:cs="PT Bold Heading" w:hint="cs"/>
          <w:b w:val="0"/>
          <w:bCs w:val="0"/>
          <w:color w:val="595959" w:themeColor="text1" w:themeTint="A6"/>
          <w:sz w:val="42"/>
          <w:szCs w:val="40"/>
          <w:rtl/>
        </w:rPr>
        <w:t>مستلزمات</w:t>
      </w:r>
      <w:r w:rsidRPr="00847436">
        <w:rPr>
          <w:rFonts w:ascii="PFDinTextArabic-Regular" w:eastAsiaTheme="minorHAnsi" w:hAnsi="PFDinTextArabic-Regular" w:cs="PT Bold Heading"/>
          <w:b w:val="0"/>
          <w:bCs w:val="0"/>
          <w:color w:val="595959" w:themeColor="text1" w:themeTint="A6"/>
          <w:sz w:val="42"/>
          <w:szCs w:val="40"/>
          <w:rtl/>
        </w:rPr>
        <w:t xml:space="preserve">.. </w:t>
      </w:r>
      <w:r w:rsidRPr="00847436">
        <w:rPr>
          <w:rFonts w:ascii="PFDinTextArabic-Regular" w:eastAsiaTheme="minorHAnsi" w:hAnsi="PFDinTextArabic-Regular" w:cs="PT Bold Heading" w:hint="cs"/>
          <w:b w:val="0"/>
          <w:bCs w:val="0"/>
          <w:color w:val="595959" w:themeColor="text1" w:themeTint="A6"/>
          <w:sz w:val="42"/>
          <w:szCs w:val="40"/>
          <w:rtl/>
        </w:rPr>
        <w:t>الخ</w:t>
      </w:r>
      <w:r w:rsidRPr="00847436">
        <w:rPr>
          <w:rFonts w:ascii="PFDinTextArabic-Regular" w:eastAsiaTheme="minorHAnsi" w:hAnsi="PFDinTextArabic-Regular" w:cs="PT Bold Heading"/>
          <w:b w:val="0"/>
          <w:bCs w:val="0"/>
          <w:color w:val="595959" w:themeColor="text1" w:themeTint="A6"/>
          <w:sz w:val="42"/>
          <w:szCs w:val="40"/>
          <w:rtl/>
        </w:rPr>
        <w:t>.</w:t>
      </w:r>
    </w:p>
    <w:p w14:paraId="74E77147" w14:textId="77777777" w:rsidR="00847436" w:rsidRPr="00847436" w:rsidRDefault="00847436" w:rsidP="00847436">
      <w:pPr>
        <w:pStyle w:val="1"/>
        <w:rPr>
          <w:rFonts w:ascii="PFDinTextArabic-Regular" w:eastAsiaTheme="minorHAnsi" w:hAnsi="PFDinTextArabic-Regular" w:cs="PT Bold Heading"/>
          <w:b w:val="0"/>
          <w:bCs w:val="0"/>
          <w:color w:val="595959" w:themeColor="text1" w:themeTint="A6"/>
          <w:sz w:val="42"/>
          <w:szCs w:val="40"/>
          <w:rtl/>
        </w:rPr>
      </w:pPr>
      <w:r w:rsidRPr="00847436">
        <w:rPr>
          <w:rFonts w:ascii="PFDinTextArabic-Regular" w:eastAsiaTheme="minorHAnsi" w:hAnsi="PFDinTextArabic-Regular" w:cs="PT Bold Heading"/>
          <w:b w:val="0"/>
          <w:bCs w:val="0"/>
          <w:color w:val="595959" w:themeColor="text1" w:themeTint="A6"/>
          <w:sz w:val="42"/>
          <w:szCs w:val="40"/>
          <w:rtl/>
        </w:rPr>
        <w:t>4.</w:t>
      </w:r>
      <w:r w:rsidRPr="00847436">
        <w:rPr>
          <w:rFonts w:ascii="PFDinTextArabic-Regular" w:eastAsiaTheme="minorHAnsi" w:hAnsi="PFDinTextArabic-Regular" w:cs="PT Bold Heading"/>
          <w:b w:val="0"/>
          <w:bCs w:val="0"/>
          <w:color w:val="595959" w:themeColor="text1" w:themeTint="A6"/>
          <w:sz w:val="42"/>
          <w:szCs w:val="40"/>
          <w:rtl/>
        </w:rPr>
        <w:tab/>
        <w:t>إعداد سند استلام بالمشتريات بعد الفحص سداد قيمة التخليص والجمارك (إن وجدت (تسعير المشتريات التأكـد مـن سـامة إجـراءات استلام المشـتريات وإجـراءات التسـعير والتأكـد مـن البـدء فـي إجـراءات التعويـض فـي حالـة النقـص أو التلـف قفل الاعتماد المستندي.</w:t>
      </w:r>
    </w:p>
    <w:p w14:paraId="77EB48E0" w14:textId="77777777" w:rsidR="00EC16AB" w:rsidRDefault="00EC16AB" w:rsidP="00EC16AB">
      <w:pPr>
        <w:pStyle w:val="1"/>
        <w:jc w:val="both"/>
        <w:rPr>
          <w:rtl/>
        </w:rPr>
      </w:pPr>
    </w:p>
    <w:p w14:paraId="5567218E" w14:textId="0763B9F9" w:rsidR="0089456B" w:rsidRPr="00793376" w:rsidRDefault="0089456B" w:rsidP="00EC16AB">
      <w:pPr>
        <w:pStyle w:val="1"/>
        <w:jc w:val="both"/>
        <w:rPr>
          <w:color w:val="595959" w:themeColor="text1" w:themeTint="A6"/>
        </w:rPr>
      </w:pPr>
    </w:p>
    <w:sectPr w:rsidR="0089456B" w:rsidRPr="00793376" w:rsidSect="00B308E7">
      <w:headerReference w:type="even" r:id="rId8"/>
      <w:headerReference w:type="default" r:id="rId9"/>
      <w:headerReference w:type="first" r:id="rId10"/>
      <w:pgSz w:w="11906" w:h="16838" w:code="9"/>
      <w:pgMar w:top="2700" w:right="720" w:bottom="1350" w:left="720" w:header="0" w:footer="0" w:gutter="0"/>
      <w:pgNumType w:start="1"/>
      <w:cols w:space="720"/>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3658D" w14:textId="77777777" w:rsidR="00286541" w:rsidRDefault="00286541" w:rsidP="000F2E9F">
      <w:r>
        <w:separator/>
      </w:r>
    </w:p>
  </w:endnote>
  <w:endnote w:type="continuationSeparator" w:id="0">
    <w:p w14:paraId="3BCEF3BE" w14:textId="77777777" w:rsidR="00286541" w:rsidRDefault="00286541" w:rsidP="000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FDinTextArabic-Regular">
    <w:panose1 w:val="00000000000000000000"/>
    <w:charset w:val="00"/>
    <w:family w:val="modern"/>
    <w:notTrueType/>
    <w:pitch w:val="variable"/>
    <w:sig w:usb0="800020AF" w:usb1="9000000A"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TheSans">
    <w:altName w:val="Segoe UI"/>
    <w:panose1 w:val="00000000000000000000"/>
    <w:charset w:val="00"/>
    <w:family w:val="swiss"/>
    <w:notTrueType/>
    <w:pitch w:val="variable"/>
    <w:sig w:usb0="00000000" w:usb1="8000004A"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05F72" w14:textId="77777777" w:rsidR="00286541" w:rsidRDefault="00286541" w:rsidP="000F2E9F">
      <w:r>
        <w:separator/>
      </w:r>
    </w:p>
  </w:footnote>
  <w:footnote w:type="continuationSeparator" w:id="0">
    <w:p w14:paraId="2870BE34" w14:textId="77777777" w:rsidR="00286541" w:rsidRDefault="00286541" w:rsidP="000F2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25EAD" w14:textId="55AFC73D" w:rsidR="00DB6707" w:rsidRDefault="00286541">
    <w:pPr>
      <w:pStyle w:val="a3"/>
    </w:pPr>
    <w:r>
      <w:rPr>
        <w:noProof/>
      </w:rPr>
      <w:pict w14:anchorId="537B4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9724985" o:spid="_x0000_s2050" type="#_x0000_t75" style="position:absolute;left:0;text-align:left;margin-left:0;margin-top:0;width:595.2pt;height:841.9pt;z-index:-251653120;mso-position-horizontal:center;mso-position-horizontal-relative:margin;mso-position-vertical:center;mso-position-vertical-relative:margin" o:allowincell="f">
          <v:imagedata r:id="rId1" o:title="ورق رسمي دعوة البدائع عنوان مفرود جديد"/>
          <w10:wrap anchorx="margin"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8336367"/>
      <w:docPartObj>
        <w:docPartGallery w:val="Page Numbers (Top of Page)"/>
        <w:docPartUnique/>
      </w:docPartObj>
    </w:sdtPr>
    <w:sdtEndPr>
      <w:rPr>
        <w:rFonts w:ascii="TheSans" w:hAnsi="TheSans" w:cs="TheSans"/>
        <w:color w:val="D0CECE" w:themeColor="background2" w:themeShade="E6"/>
        <w:sz w:val="18"/>
        <w:szCs w:val="18"/>
      </w:rPr>
    </w:sdtEndPr>
    <w:sdtContent>
      <w:p w14:paraId="55AECAA3" w14:textId="13E68AAD" w:rsidR="00BB5109" w:rsidRDefault="00286541" w:rsidP="00BB5109">
        <w:pPr>
          <w:pStyle w:val="a3"/>
          <w:tabs>
            <w:tab w:val="clear" w:pos="8640"/>
          </w:tabs>
          <w:jc w:val="center"/>
          <w:rPr>
            <w:rtl/>
          </w:rPr>
        </w:pPr>
        <w:r>
          <w:rPr>
            <w:noProof/>
            <w:rtl/>
            <w:lang w:val="ar-SA"/>
          </w:rPr>
          <w:pict w14:anchorId="384AE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9724986" o:spid="_x0000_s2051" type="#_x0000_t75" style="position:absolute;left:0;text-align:left;margin-left:-36pt;margin-top:-135.3pt;width:595.2pt;height:837.3pt;z-index:-251652096;mso-position-horizontal-relative:margin;mso-position-vertical-relative:margin" o:allowincell="f">
              <v:imagedata r:id="rId1" o:title="ورق رسمي دعوة البدائع عنوان مفرود جديد"/>
              <w10:wrap anchorx="margin" anchory="page"/>
            </v:shape>
          </w:pict>
        </w:r>
      </w:p>
      <w:p w14:paraId="0E4D4780" w14:textId="0E62C22D" w:rsidR="00BB5109" w:rsidRDefault="00B308E7" w:rsidP="00BB5109">
        <w:pPr>
          <w:pStyle w:val="a3"/>
          <w:tabs>
            <w:tab w:val="clear" w:pos="8640"/>
          </w:tabs>
          <w:jc w:val="center"/>
          <w:rPr>
            <w:rtl/>
          </w:rPr>
        </w:pPr>
        <w:r>
          <w:rPr>
            <w:noProof/>
            <w:rtl/>
          </w:rPr>
          <mc:AlternateContent>
            <mc:Choice Requires="wps">
              <w:drawing>
                <wp:anchor distT="45720" distB="45720" distL="114300" distR="114300" simplePos="0" relativeHeight="251661312" behindDoc="0" locked="0" layoutInCell="1" allowOverlap="1" wp14:anchorId="4105809C" wp14:editId="7292AFE5">
                  <wp:simplePos x="0" y="0"/>
                  <wp:positionH relativeFrom="page">
                    <wp:align>left</wp:align>
                  </wp:positionH>
                  <wp:positionV relativeFrom="paragraph">
                    <wp:posOffset>113665</wp:posOffset>
                  </wp:positionV>
                  <wp:extent cx="1398494" cy="1130801"/>
                  <wp:effectExtent l="0" t="0" r="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8494" cy="1130801"/>
                          </a:xfrm>
                          <a:prstGeom prst="rect">
                            <a:avLst/>
                          </a:prstGeom>
                          <a:noFill/>
                          <a:ln w="9525">
                            <a:noFill/>
                            <a:miter lim="800000"/>
                            <a:headEnd/>
                            <a:tailEnd/>
                          </a:ln>
                        </wps:spPr>
                        <wps:txbx>
                          <w:txbxContent>
                            <w:p w14:paraId="431B2686" w14:textId="407B217D" w:rsidR="00383670" w:rsidRPr="00B308E7" w:rsidRDefault="00963D2C" w:rsidP="004A5059">
                              <w:pPr>
                                <w:spacing w:line="276" w:lineRule="auto"/>
                                <w:rPr>
                                  <w:b/>
                                  <w:bCs/>
                                  <w:sz w:val="28"/>
                                  <w:szCs w:val="28"/>
                                  <w:rtl/>
                                </w:rPr>
                              </w:pPr>
                              <w:r>
                                <w:rPr>
                                  <w:rFonts w:hint="cs"/>
                                  <w:b/>
                                  <w:bCs/>
                                  <w:sz w:val="28"/>
                                  <w:szCs w:val="28"/>
                                  <w:rtl/>
                                </w:rPr>
                                <w:t>000</w:t>
                              </w:r>
                            </w:p>
                            <w:p w14:paraId="29CBA84A" w14:textId="1BA88CE6" w:rsidR="004A5059" w:rsidRPr="00573E1B" w:rsidRDefault="00573E1B" w:rsidP="00573E1B">
                              <w:pPr>
                                <w:spacing w:line="480" w:lineRule="auto"/>
                                <w:rPr>
                                  <w:sz w:val="16"/>
                                  <w:szCs w:val="16"/>
                                  <w:rtl/>
                                </w:rPr>
                              </w:pPr>
                              <w:r>
                                <w:rPr>
                                  <w:rFonts w:hint="cs"/>
                                  <w:sz w:val="16"/>
                                  <w:szCs w:val="16"/>
                                  <w:rtl/>
                                </w:rPr>
                                <w:t>00</w:t>
                              </w:r>
                              <w:r w:rsidR="00963D2C" w:rsidRPr="00573E1B">
                                <w:rPr>
                                  <w:rFonts w:hint="cs"/>
                                  <w:sz w:val="16"/>
                                  <w:szCs w:val="16"/>
                                  <w:rtl/>
                                </w:rPr>
                                <w:t>/</w:t>
                              </w:r>
                              <w:r>
                                <w:rPr>
                                  <w:rFonts w:hint="cs"/>
                                  <w:sz w:val="16"/>
                                  <w:szCs w:val="16"/>
                                  <w:rtl/>
                                </w:rPr>
                                <w:t>00</w:t>
                              </w:r>
                              <w:r w:rsidR="00963D2C" w:rsidRPr="00573E1B">
                                <w:rPr>
                                  <w:rFonts w:hint="cs"/>
                                  <w:sz w:val="16"/>
                                  <w:szCs w:val="16"/>
                                  <w:rtl/>
                                </w:rPr>
                                <w:t xml:space="preserve">/2022   </w:t>
                              </w:r>
                              <w:r>
                                <w:rPr>
                                  <w:rFonts w:hint="cs"/>
                                  <w:sz w:val="16"/>
                                  <w:szCs w:val="16"/>
                                  <w:rtl/>
                                </w:rPr>
                                <w:t>00</w:t>
                              </w:r>
                              <w:r w:rsidR="005D39E6" w:rsidRPr="00573E1B">
                                <w:rPr>
                                  <w:rFonts w:hint="cs"/>
                                  <w:sz w:val="16"/>
                                  <w:szCs w:val="16"/>
                                  <w:rtl/>
                                </w:rPr>
                                <w:t>/</w:t>
                              </w:r>
                              <w:r>
                                <w:rPr>
                                  <w:rFonts w:hint="cs"/>
                                  <w:sz w:val="16"/>
                                  <w:szCs w:val="16"/>
                                  <w:rtl/>
                                </w:rPr>
                                <w:t>00</w:t>
                              </w:r>
                              <w:r w:rsidR="005D39E6" w:rsidRPr="00573E1B">
                                <w:rPr>
                                  <w:rFonts w:hint="cs"/>
                                  <w:sz w:val="16"/>
                                  <w:szCs w:val="16"/>
                                  <w:rtl/>
                                </w:rPr>
                                <w:t>/</w:t>
                              </w:r>
                              <w:r w:rsidR="00963D2C" w:rsidRPr="00573E1B">
                                <w:rPr>
                                  <w:rFonts w:hint="cs"/>
                                  <w:sz w:val="16"/>
                                  <w:szCs w:val="16"/>
                                  <w:rtl/>
                                </w:rPr>
                                <w:t>1443</w:t>
                              </w:r>
                            </w:p>
                            <w:p w14:paraId="24FA455F" w14:textId="2276AEC6" w:rsidR="00383670" w:rsidRDefault="00BA4376" w:rsidP="00573E1B">
                              <w:pPr>
                                <w:spacing w:line="360" w:lineRule="auto"/>
                                <w:rPr>
                                  <w:sz w:val="20"/>
                                  <w:szCs w:val="20"/>
                                  <w:rtl/>
                                </w:rPr>
                              </w:pPr>
                              <w:r w:rsidRPr="001F7968">
                                <w:rPr>
                                  <w:rFonts w:hint="cs"/>
                                  <w:sz w:val="20"/>
                                  <w:szCs w:val="20"/>
                                  <w:rtl/>
                                </w:rPr>
                                <w:t>الموضوع</w:t>
                              </w:r>
                            </w:p>
                            <w:p w14:paraId="3E1BB420" w14:textId="384F2A15" w:rsidR="001F7968" w:rsidRPr="001F7968" w:rsidRDefault="00573E1B" w:rsidP="00573E1B">
                              <w:pPr>
                                <w:spacing w:line="360" w:lineRule="auto"/>
                                <w:rPr>
                                  <w:sz w:val="28"/>
                                  <w:szCs w:val="28"/>
                                </w:rPr>
                              </w:pPr>
                              <w:r>
                                <w:rPr>
                                  <w:rFonts w:hint="cs"/>
                                  <w:sz w:val="28"/>
                                  <w:szCs w:val="28"/>
                                  <w:rtl/>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0;margin-top:8.95pt;width:110.1pt;height:89.05pt;flip:x;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dQJAIAAAQEAAAOAAAAZHJzL2Uyb0RvYy54bWysU82O0zAQviPxDpbvNEm3Zduo6WrZZQFp&#10;+ZEWHsB1nMbC9hjbbbLc4Vm4cuDAm3TfhrFT2gpuiBwsOzP+Zr5vPi8ueq3IVjgvwVS0GOWUCMOh&#10;lmZd0Q/vb57MKPGBmZopMKKi98LTi+XjR4vOlmIMLahaOIIgxpedrWgbgi2zzPNWaOZHYIXBYANO&#10;s4BHt85qxzpE1yob5/nTrANXWwdceI9/r4cgXSb8phE8vG0aLwJRFcXeQlpdWldxzZYLVq4ds63k&#10;+zbYP3ShmTRY9AB1zQIjGyf/gtKSO/DQhBEHnUHTSC4SB2RT5H+wuWuZFYkLiuPtQSb//2D5m+07&#10;R2Rd0XFxTolhGof08GX3ffdt95M8fN39IOMoUmd9ibl3FrND/wx6HHYi7O0t8I+eGLhqmVmLS+eg&#10;awWrscki3sxOrg44PoKsutdQYy22CZCA+sZp0ihpX/6GRnUI1sGx3R9GJfpAeCx+Np9N5hNKOMaK&#10;4iyf5UM1VkagOArrfHghQJO4qahDL6RCbHvrQ2zsmBLTDdxIpZIflCFdRefT8TRdOIloGdCuSuqK&#10;zvL4DQaKfJ+bOl0OTKphjwWU2QsQOQ/sQ7/qMTGqsoL6HqVwMNgSnxFuWnCfKenQkhX1nzbMCUrU&#10;K4NyzovJJHo4HSbT8zEe3GlkdRphhiNURQMlw/YqJN8PXC9R9kYmGY6d7HtFqyV19s8ievn0nLKO&#10;j3f5CwAA//8DAFBLAwQUAAYACAAAACEAQYBsst4AAAAHAQAADwAAAGRycy9kb3ducmV2LnhtbEyP&#10;wU7DMBBE70j8g7VI3KhNBC0NcSqEhMQhoDYglaMbb5Oo9jqK3Tb8PcsJjjOzmnlbrCbvxAnH2AfS&#10;cDtTIJCaYHtqNXx+vNw8gIjJkDUuEGr4xgir8vKiMLkNZ9rgqU6t4BKKudHQpTTkUsamQ2/iLAxI&#10;nO3D6E1iObbSjubM5d7JTKm59KYnXujMgM8dNof66DXYaru9XxyGatN93e1f3but6vWb1tdX09Mj&#10;iIRT+juGX3xGh5KZduFINgqngR9J7C6WIDjNMpWB2LGxnCuQZSH/85c/AAAA//8DAFBLAQItABQA&#10;BgAIAAAAIQC2gziS/gAAAOEBAAATAAAAAAAAAAAAAAAAAAAAAABbQ29udGVudF9UeXBlc10ueG1s&#10;UEsBAi0AFAAGAAgAAAAhADj9If/WAAAAlAEAAAsAAAAAAAAAAAAAAAAALwEAAF9yZWxzLy5yZWxz&#10;UEsBAi0AFAAGAAgAAAAhAKEN91AkAgAABAQAAA4AAAAAAAAAAAAAAAAALgIAAGRycy9lMm9Eb2Mu&#10;eG1sUEsBAi0AFAAGAAgAAAAhAEGAbLLeAAAABwEAAA8AAAAAAAAAAAAAAAAAfgQAAGRycy9kb3du&#10;cmV2LnhtbFBLBQYAAAAABAAEAPMAAACJBQAAAAA=&#10;" filled="f" stroked="f">
                  <v:textbox>
                    <w:txbxContent>
                      <w:p w14:paraId="431B2686" w14:textId="407B217D" w:rsidR="00383670" w:rsidRPr="00B308E7" w:rsidRDefault="00963D2C" w:rsidP="004A5059">
                        <w:pPr>
                          <w:spacing w:line="276" w:lineRule="auto"/>
                          <w:rPr>
                            <w:b/>
                            <w:bCs/>
                            <w:sz w:val="28"/>
                            <w:szCs w:val="28"/>
                            <w:rtl/>
                          </w:rPr>
                        </w:pPr>
                        <w:r>
                          <w:rPr>
                            <w:rFonts w:hint="cs"/>
                            <w:b/>
                            <w:bCs/>
                            <w:sz w:val="28"/>
                            <w:szCs w:val="28"/>
                            <w:rtl/>
                          </w:rPr>
                          <w:t>000</w:t>
                        </w:r>
                      </w:p>
                      <w:p w14:paraId="29CBA84A" w14:textId="1BA88CE6" w:rsidR="004A5059" w:rsidRPr="00573E1B" w:rsidRDefault="00573E1B" w:rsidP="00573E1B">
                        <w:pPr>
                          <w:spacing w:line="480" w:lineRule="auto"/>
                          <w:rPr>
                            <w:sz w:val="16"/>
                            <w:szCs w:val="16"/>
                            <w:rtl/>
                          </w:rPr>
                        </w:pPr>
                        <w:r>
                          <w:rPr>
                            <w:rFonts w:hint="cs"/>
                            <w:sz w:val="16"/>
                            <w:szCs w:val="16"/>
                            <w:rtl/>
                          </w:rPr>
                          <w:t>00</w:t>
                        </w:r>
                        <w:r w:rsidR="00963D2C" w:rsidRPr="00573E1B">
                          <w:rPr>
                            <w:rFonts w:hint="cs"/>
                            <w:sz w:val="16"/>
                            <w:szCs w:val="16"/>
                            <w:rtl/>
                          </w:rPr>
                          <w:t>/</w:t>
                        </w:r>
                        <w:r>
                          <w:rPr>
                            <w:rFonts w:hint="cs"/>
                            <w:sz w:val="16"/>
                            <w:szCs w:val="16"/>
                            <w:rtl/>
                          </w:rPr>
                          <w:t>00</w:t>
                        </w:r>
                        <w:r w:rsidR="00963D2C" w:rsidRPr="00573E1B">
                          <w:rPr>
                            <w:rFonts w:hint="cs"/>
                            <w:sz w:val="16"/>
                            <w:szCs w:val="16"/>
                            <w:rtl/>
                          </w:rPr>
                          <w:t xml:space="preserve">/2022   </w:t>
                        </w:r>
                        <w:r>
                          <w:rPr>
                            <w:rFonts w:hint="cs"/>
                            <w:sz w:val="16"/>
                            <w:szCs w:val="16"/>
                            <w:rtl/>
                          </w:rPr>
                          <w:t>00</w:t>
                        </w:r>
                        <w:r w:rsidR="005D39E6" w:rsidRPr="00573E1B">
                          <w:rPr>
                            <w:rFonts w:hint="cs"/>
                            <w:sz w:val="16"/>
                            <w:szCs w:val="16"/>
                            <w:rtl/>
                          </w:rPr>
                          <w:t>/</w:t>
                        </w:r>
                        <w:r>
                          <w:rPr>
                            <w:rFonts w:hint="cs"/>
                            <w:sz w:val="16"/>
                            <w:szCs w:val="16"/>
                            <w:rtl/>
                          </w:rPr>
                          <w:t>00</w:t>
                        </w:r>
                        <w:r w:rsidR="005D39E6" w:rsidRPr="00573E1B">
                          <w:rPr>
                            <w:rFonts w:hint="cs"/>
                            <w:sz w:val="16"/>
                            <w:szCs w:val="16"/>
                            <w:rtl/>
                          </w:rPr>
                          <w:t>/</w:t>
                        </w:r>
                        <w:r w:rsidR="00963D2C" w:rsidRPr="00573E1B">
                          <w:rPr>
                            <w:rFonts w:hint="cs"/>
                            <w:sz w:val="16"/>
                            <w:szCs w:val="16"/>
                            <w:rtl/>
                          </w:rPr>
                          <w:t>1443</w:t>
                        </w:r>
                      </w:p>
                      <w:p w14:paraId="24FA455F" w14:textId="2276AEC6" w:rsidR="00383670" w:rsidRDefault="00BA4376" w:rsidP="00573E1B">
                        <w:pPr>
                          <w:spacing w:line="360" w:lineRule="auto"/>
                          <w:rPr>
                            <w:sz w:val="20"/>
                            <w:szCs w:val="20"/>
                            <w:rtl/>
                          </w:rPr>
                        </w:pPr>
                        <w:r w:rsidRPr="001F7968">
                          <w:rPr>
                            <w:rFonts w:hint="cs"/>
                            <w:sz w:val="20"/>
                            <w:szCs w:val="20"/>
                            <w:rtl/>
                          </w:rPr>
                          <w:t>الموضوع</w:t>
                        </w:r>
                      </w:p>
                      <w:p w14:paraId="3E1BB420" w14:textId="384F2A15" w:rsidR="001F7968" w:rsidRPr="001F7968" w:rsidRDefault="00573E1B" w:rsidP="00573E1B">
                        <w:pPr>
                          <w:spacing w:line="360" w:lineRule="auto"/>
                          <w:rPr>
                            <w:sz w:val="28"/>
                            <w:szCs w:val="28"/>
                          </w:rPr>
                        </w:pPr>
                        <w:r>
                          <w:rPr>
                            <w:rFonts w:hint="cs"/>
                            <w:sz w:val="28"/>
                            <w:szCs w:val="28"/>
                            <w:rtl/>
                          </w:rPr>
                          <w:t>00</w:t>
                        </w:r>
                      </w:p>
                    </w:txbxContent>
                  </v:textbox>
                  <w10:wrap anchorx="page"/>
                </v:shape>
              </w:pict>
            </mc:Fallback>
          </mc:AlternateContent>
        </w:r>
      </w:p>
      <w:p w14:paraId="7CA648D7" w14:textId="66B448A4" w:rsidR="00BB5109" w:rsidRDefault="00BB5109" w:rsidP="00BB5109">
        <w:pPr>
          <w:pStyle w:val="a3"/>
          <w:tabs>
            <w:tab w:val="clear" w:pos="8640"/>
          </w:tabs>
          <w:jc w:val="center"/>
          <w:rPr>
            <w:rtl/>
          </w:rPr>
        </w:pPr>
      </w:p>
      <w:p w14:paraId="60D7D6A2" w14:textId="56D23422" w:rsidR="00BB5109" w:rsidRDefault="00BB5109" w:rsidP="00BB5109">
        <w:pPr>
          <w:pStyle w:val="a3"/>
          <w:tabs>
            <w:tab w:val="clear" w:pos="8640"/>
          </w:tabs>
          <w:jc w:val="center"/>
          <w:rPr>
            <w:rtl/>
          </w:rPr>
        </w:pPr>
      </w:p>
      <w:p w14:paraId="316134F8" w14:textId="2DBB0676" w:rsidR="00BB5109" w:rsidRDefault="00BB5109" w:rsidP="00BB5109">
        <w:pPr>
          <w:pStyle w:val="a3"/>
          <w:tabs>
            <w:tab w:val="clear" w:pos="8640"/>
          </w:tabs>
          <w:jc w:val="center"/>
          <w:rPr>
            <w:rtl/>
          </w:rPr>
        </w:pPr>
      </w:p>
      <w:p w14:paraId="1F1EFEF9" w14:textId="2561C247" w:rsidR="00BB5109" w:rsidRDefault="00BB5109" w:rsidP="00BB5109">
        <w:pPr>
          <w:pStyle w:val="a3"/>
          <w:tabs>
            <w:tab w:val="clear" w:pos="8640"/>
          </w:tabs>
          <w:jc w:val="center"/>
          <w:rPr>
            <w:rtl/>
          </w:rPr>
        </w:pPr>
      </w:p>
      <w:p w14:paraId="4DEC6B95" w14:textId="77777777" w:rsidR="00CE2FF3" w:rsidRDefault="00CE2FF3" w:rsidP="00CE2FF3">
        <w:pPr>
          <w:pStyle w:val="a3"/>
          <w:tabs>
            <w:tab w:val="clear" w:pos="4320"/>
            <w:tab w:val="clear" w:pos="8640"/>
            <w:tab w:val="center" w:pos="4256"/>
          </w:tabs>
          <w:ind w:firstLine="656"/>
          <w:jc w:val="center"/>
          <w:rPr>
            <w:color w:val="7F7F7F" w:themeColor="text1" w:themeTint="80"/>
            <w:rtl/>
            <w:lang w:val="ar-SA"/>
          </w:rPr>
        </w:pPr>
      </w:p>
      <w:p w14:paraId="722F2EA9" w14:textId="0D0C0359" w:rsidR="00BB5109" w:rsidRPr="001F7968" w:rsidRDefault="00BB5109" w:rsidP="00B308E7">
        <w:pPr>
          <w:pStyle w:val="a3"/>
          <w:tabs>
            <w:tab w:val="clear" w:pos="4320"/>
            <w:tab w:val="clear" w:pos="8640"/>
            <w:tab w:val="center" w:pos="4256"/>
          </w:tabs>
          <w:ind w:firstLine="386"/>
          <w:jc w:val="center"/>
          <w:rPr>
            <w:rFonts w:ascii="TheSans" w:hAnsi="TheSans" w:cs="TheSans"/>
            <w:color w:val="D0CECE" w:themeColor="background2" w:themeShade="E6"/>
            <w:sz w:val="18"/>
            <w:szCs w:val="18"/>
          </w:rPr>
        </w:pPr>
        <w:r w:rsidRPr="001F7968">
          <w:rPr>
            <w:rFonts w:ascii="TheSans" w:hAnsi="TheSans" w:cs="TheSans"/>
            <w:color w:val="D0CECE" w:themeColor="background2" w:themeShade="E6"/>
            <w:sz w:val="18"/>
            <w:szCs w:val="18"/>
            <w:rtl/>
            <w:lang w:val="ar-SA"/>
          </w:rPr>
          <w:t xml:space="preserve">صفحة </w:t>
        </w:r>
        <w:r w:rsidRPr="001F7968">
          <w:rPr>
            <w:rFonts w:ascii="TheSans" w:hAnsi="TheSans" w:cs="TheSans"/>
            <w:b/>
            <w:bCs/>
            <w:color w:val="D0CECE" w:themeColor="background2" w:themeShade="E6"/>
            <w:sz w:val="20"/>
            <w:szCs w:val="20"/>
          </w:rPr>
          <w:fldChar w:fldCharType="begin"/>
        </w:r>
        <w:r w:rsidRPr="001F7968">
          <w:rPr>
            <w:rFonts w:ascii="TheSans" w:hAnsi="TheSans" w:cs="TheSans"/>
            <w:b/>
            <w:bCs/>
            <w:color w:val="D0CECE" w:themeColor="background2" w:themeShade="E6"/>
            <w:sz w:val="18"/>
            <w:szCs w:val="18"/>
          </w:rPr>
          <w:instrText>PAGE</w:instrText>
        </w:r>
        <w:r w:rsidRPr="001F7968">
          <w:rPr>
            <w:rFonts w:ascii="TheSans" w:hAnsi="TheSans" w:cs="TheSans"/>
            <w:b/>
            <w:bCs/>
            <w:color w:val="D0CECE" w:themeColor="background2" w:themeShade="E6"/>
            <w:sz w:val="20"/>
            <w:szCs w:val="20"/>
          </w:rPr>
          <w:fldChar w:fldCharType="separate"/>
        </w:r>
        <w:r w:rsidR="00847436">
          <w:rPr>
            <w:rFonts w:ascii="TheSans" w:hAnsi="TheSans" w:cs="TheSans"/>
            <w:b/>
            <w:bCs/>
            <w:noProof/>
            <w:color w:val="D0CECE" w:themeColor="background2" w:themeShade="E6"/>
            <w:sz w:val="20"/>
            <w:szCs w:val="20"/>
            <w:rtl/>
          </w:rPr>
          <w:t>2</w:t>
        </w:r>
        <w:r w:rsidRPr="001F7968">
          <w:rPr>
            <w:rFonts w:ascii="TheSans" w:hAnsi="TheSans" w:cs="TheSans"/>
            <w:b/>
            <w:bCs/>
            <w:color w:val="D0CECE" w:themeColor="background2" w:themeShade="E6"/>
            <w:sz w:val="20"/>
            <w:szCs w:val="20"/>
          </w:rPr>
          <w:fldChar w:fldCharType="end"/>
        </w:r>
        <w:r w:rsidRPr="001F7968">
          <w:rPr>
            <w:rFonts w:ascii="TheSans" w:hAnsi="TheSans" w:cs="TheSans"/>
            <w:color w:val="D0CECE" w:themeColor="background2" w:themeShade="E6"/>
            <w:sz w:val="18"/>
            <w:szCs w:val="18"/>
            <w:rtl/>
            <w:lang w:val="ar-SA"/>
          </w:rPr>
          <w:t xml:space="preserve"> من </w:t>
        </w:r>
        <w:r w:rsidRPr="001F7968">
          <w:rPr>
            <w:rFonts w:ascii="TheSans" w:hAnsi="TheSans" w:cs="TheSans"/>
            <w:b/>
            <w:bCs/>
            <w:color w:val="D0CECE" w:themeColor="background2" w:themeShade="E6"/>
            <w:sz w:val="20"/>
            <w:szCs w:val="20"/>
          </w:rPr>
          <w:fldChar w:fldCharType="begin"/>
        </w:r>
        <w:r w:rsidRPr="001F7968">
          <w:rPr>
            <w:rFonts w:ascii="TheSans" w:hAnsi="TheSans" w:cs="TheSans"/>
            <w:b/>
            <w:bCs/>
            <w:color w:val="D0CECE" w:themeColor="background2" w:themeShade="E6"/>
            <w:sz w:val="18"/>
            <w:szCs w:val="18"/>
          </w:rPr>
          <w:instrText>NUMPAGES</w:instrText>
        </w:r>
        <w:r w:rsidRPr="001F7968">
          <w:rPr>
            <w:rFonts w:ascii="TheSans" w:hAnsi="TheSans" w:cs="TheSans"/>
            <w:b/>
            <w:bCs/>
            <w:color w:val="D0CECE" w:themeColor="background2" w:themeShade="E6"/>
            <w:sz w:val="20"/>
            <w:szCs w:val="20"/>
          </w:rPr>
          <w:fldChar w:fldCharType="separate"/>
        </w:r>
        <w:r w:rsidR="00847436">
          <w:rPr>
            <w:rFonts w:ascii="TheSans" w:hAnsi="TheSans" w:cs="TheSans"/>
            <w:b/>
            <w:bCs/>
            <w:noProof/>
            <w:color w:val="D0CECE" w:themeColor="background2" w:themeShade="E6"/>
            <w:sz w:val="20"/>
            <w:szCs w:val="20"/>
            <w:rtl/>
          </w:rPr>
          <w:t>12</w:t>
        </w:r>
        <w:r w:rsidRPr="001F7968">
          <w:rPr>
            <w:rFonts w:ascii="TheSans" w:hAnsi="TheSans" w:cs="TheSans"/>
            <w:b/>
            <w:bCs/>
            <w:color w:val="D0CECE" w:themeColor="background2" w:themeShade="E6"/>
            <w:sz w:val="20"/>
            <w:szCs w:val="20"/>
          </w:rPr>
          <w:fldChar w:fldCharType="end"/>
        </w:r>
      </w:p>
    </w:sdtContent>
  </w:sdt>
  <w:p w14:paraId="615BA0B8" w14:textId="6F85FE3A" w:rsidR="000F2E9F" w:rsidRDefault="000F2E9F" w:rsidP="00BB5109">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8A14E" w14:textId="737B52E2" w:rsidR="00DB6707" w:rsidRDefault="00286541">
    <w:pPr>
      <w:pStyle w:val="a3"/>
    </w:pPr>
    <w:r>
      <w:rPr>
        <w:noProof/>
      </w:rPr>
      <w:pict w14:anchorId="5D27A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9724984" o:spid="_x0000_s2049" type="#_x0000_t75" style="position:absolute;left:0;text-align:left;margin-left:0;margin-top:0;width:595.2pt;height:841.9pt;z-index:-251654144;mso-position-horizontal:center;mso-position-horizontal-relative:margin;mso-position-vertical:center;mso-position-vertical-relative:margin" o:allowincell="f">
          <v:imagedata r:id="rId1" o:title="ورق رسمي دعوة البدائع عنوان مفرود جديد"/>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9F"/>
    <w:rsid w:val="0004566C"/>
    <w:rsid w:val="000611F0"/>
    <w:rsid w:val="000864D5"/>
    <w:rsid w:val="000E5566"/>
    <w:rsid w:val="000F2E9F"/>
    <w:rsid w:val="00167CCA"/>
    <w:rsid w:val="00187FD2"/>
    <w:rsid w:val="001A7C0E"/>
    <w:rsid w:val="001E2A78"/>
    <w:rsid w:val="001E6971"/>
    <w:rsid w:val="001F7968"/>
    <w:rsid w:val="00221535"/>
    <w:rsid w:val="00237A27"/>
    <w:rsid w:val="00286541"/>
    <w:rsid w:val="002961A8"/>
    <w:rsid w:val="00317443"/>
    <w:rsid w:val="00365D5E"/>
    <w:rsid w:val="00383670"/>
    <w:rsid w:val="003A2C60"/>
    <w:rsid w:val="003A6B2B"/>
    <w:rsid w:val="003D418E"/>
    <w:rsid w:val="003E0527"/>
    <w:rsid w:val="004113F4"/>
    <w:rsid w:val="004A5059"/>
    <w:rsid w:val="004D3AA5"/>
    <w:rsid w:val="00506E04"/>
    <w:rsid w:val="0052024C"/>
    <w:rsid w:val="005543C2"/>
    <w:rsid w:val="00573E1B"/>
    <w:rsid w:val="005D39E6"/>
    <w:rsid w:val="005E3DBE"/>
    <w:rsid w:val="005F1F34"/>
    <w:rsid w:val="00632494"/>
    <w:rsid w:val="006636F6"/>
    <w:rsid w:val="006904A0"/>
    <w:rsid w:val="006F79F2"/>
    <w:rsid w:val="00706C6B"/>
    <w:rsid w:val="0075769B"/>
    <w:rsid w:val="0077431E"/>
    <w:rsid w:val="00793376"/>
    <w:rsid w:val="00845907"/>
    <w:rsid w:val="00847436"/>
    <w:rsid w:val="008751CD"/>
    <w:rsid w:val="0089456B"/>
    <w:rsid w:val="008D56DD"/>
    <w:rsid w:val="00912B4B"/>
    <w:rsid w:val="0094166D"/>
    <w:rsid w:val="009445EA"/>
    <w:rsid w:val="009545FC"/>
    <w:rsid w:val="00963D2C"/>
    <w:rsid w:val="009653F7"/>
    <w:rsid w:val="009B2CAB"/>
    <w:rsid w:val="00A37531"/>
    <w:rsid w:val="00A55DDC"/>
    <w:rsid w:val="00AE2539"/>
    <w:rsid w:val="00B1062A"/>
    <w:rsid w:val="00B22D69"/>
    <w:rsid w:val="00B308E7"/>
    <w:rsid w:val="00B70C13"/>
    <w:rsid w:val="00B85D87"/>
    <w:rsid w:val="00B90E5D"/>
    <w:rsid w:val="00BA4376"/>
    <w:rsid w:val="00BB5109"/>
    <w:rsid w:val="00BC2E59"/>
    <w:rsid w:val="00BF4ACF"/>
    <w:rsid w:val="00C42590"/>
    <w:rsid w:val="00C53D70"/>
    <w:rsid w:val="00C85840"/>
    <w:rsid w:val="00CC4191"/>
    <w:rsid w:val="00CD3812"/>
    <w:rsid w:val="00CE2FF3"/>
    <w:rsid w:val="00D61FF7"/>
    <w:rsid w:val="00D83893"/>
    <w:rsid w:val="00DB6707"/>
    <w:rsid w:val="00DE3D37"/>
    <w:rsid w:val="00E02EF8"/>
    <w:rsid w:val="00E14B72"/>
    <w:rsid w:val="00EA0989"/>
    <w:rsid w:val="00EC16AB"/>
    <w:rsid w:val="00ED01FD"/>
    <w:rsid w:val="00EF1E13"/>
    <w:rsid w:val="00EF73D0"/>
    <w:rsid w:val="00F103FA"/>
    <w:rsid w:val="00F122CB"/>
    <w:rsid w:val="00F52465"/>
    <w:rsid w:val="00F90863"/>
    <w:rsid w:val="00FB6127"/>
    <w:rsid w:val="00FB76D9"/>
    <w:rsid w:val="00FE72A3"/>
    <w:rsid w:val="00FF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4F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69"/>
  </w:style>
  <w:style w:type="paragraph" w:styleId="1">
    <w:name w:val="heading 1"/>
    <w:next w:val="a"/>
    <w:link w:val="1Char1"/>
    <w:uiPriority w:val="9"/>
    <w:qFormat/>
    <w:rsid w:val="000611F0"/>
    <w:pPr>
      <w:spacing w:after="200" w:line="256" w:lineRule="auto"/>
      <w:outlineLvl w:val="0"/>
    </w:pPr>
    <w:rPr>
      <w:rFonts w:ascii="Arial" w:eastAsia="Calibri" w:hAnsi="Arial" w:cs="Arial"/>
      <w:b/>
      <w:bCs/>
      <w:color w:val="000000"/>
      <w:sz w:val="26"/>
      <w:szCs w:val="26"/>
    </w:rPr>
  </w:style>
  <w:style w:type="paragraph" w:styleId="2">
    <w:name w:val="heading 2"/>
    <w:next w:val="a"/>
    <w:link w:val="2Char"/>
    <w:uiPriority w:val="9"/>
    <w:semiHidden/>
    <w:unhideWhenUsed/>
    <w:qFormat/>
    <w:rsid w:val="000611F0"/>
    <w:pPr>
      <w:keepNext/>
      <w:keepLines/>
      <w:spacing w:line="256" w:lineRule="auto"/>
      <w:ind w:left="45" w:hanging="10"/>
      <w:jc w:val="right"/>
      <w:outlineLvl w:val="1"/>
    </w:pPr>
    <w:rPr>
      <w:rFonts w:ascii="Calibri" w:eastAsia="Calibri" w:hAnsi="Calibri" w:cs="Calibri"/>
      <w:color w:val="000000"/>
      <w:sz w:val="32"/>
    </w:rPr>
  </w:style>
  <w:style w:type="paragraph" w:styleId="3">
    <w:name w:val="heading 3"/>
    <w:next w:val="a"/>
    <w:link w:val="3Char"/>
    <w:uiPriority w:val="9"/>
    <w:semiHidden/>
    <w:unhideWhenUsed/>
    <w:qFormat/>
    <w:rsid w:val="000611F0"/>
    <w:pPr>
      <w:keepNext/>
      <w:keepLines/>
      <w:shd w:val="clear" w:color="auto" w:fill="F3F3F3"/>
      <w:spacing w:line="256" w:lineRule="auto"/>
      <w:ind w:left="10" w:right="446" w:hanging="10"/>
      <w:jc w:val="right"/>
      <w:outlineLvl w:val="2"/>
    </w:pPr>
    <w:rPr>
      <w:rFonts w:ascii="Calibri" w:eastAsia="Calibri" w:hAnsi="Calibri" w:cs="Calibri"/>
      <w:b/>
      <w:color w:val="000000"/>
      <w:sz w:val="28"/>
    </w:rPr>
  </w:style>
  <w:style w:type="paragraph" w:styleId="4">
    <w:name w:val="heading 4"/>
    <w:next w:val="a"/>
    <w:link w:val="4Char"/>
    <w:uiPriority w:val="9"/>
    <w:semiHidden/>
    <w:unhideWhenUsed/>
    <w:qFormat/>
    <w:rsid w:val="000611F0"/>
    <w:pPr>
      <w:keepNext/>
      <w:keepLines/>
      <w:spacing w:after="166" w:line="256" w:lineRule="auto"/>
      <w:ind w:left="325" w:hanging="10"/>
      <w:jc w:val="center"/>
      <w:outlineLvl w:val="3"/>
    </w:pPr>
    <w:rPr>
      <w:rFonts w:ascii="Calibri" w:eastAsia="Calibri" w:hAnsi="Calibri" w:cs="Calibri"/>
      <w:color w:val="3366FF"/>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 w:type="character" w:styleId="Hyperlink">
    <w:name w:val="Hyperlink"/>
    <w:basedOn w:val="a0"/>
    <w:uiPriority w:val="99"/>
    <w:unhideWhenUsed/>
    <w:rsid w:val="00B90E5D"/>
    <w:rPr>
      <w:color w:val="0563C1" w:themeColor="hyperlink"/>
      <w:u w:val="single"/>
    </w:rPr>
  </w:style>
  <w:style w:type="character" w:customStyle="1" w:styleId="UnresolvedMention">
    <w:name w:val="Unresolved Mention"/>
    <w:basedOn w:val="a0"/>
    <w:uiPriority w:val="99"/>
    <w:semiHidden/>
    <w:unhideWhenUsed/>
    <w:rsid w:val="00B90E5D"/>
    <w:rPr>
      <w:color w:val="605E5C"/>
      <w:shd w:val="clear" w:color="auto" w:fill="E1DFDD"/>
    </w:rPr>
  </w:style>
  <w:style w:type="character" w:customStyle="1" w:styleId="1Char">
    <w:name w:val="عنوان 1 Char"/>
    <w:basedOn w:val="a0"/>
    <w:uiPriority w:val="9"/>
    <w:rsid w:val="000611F0"/>
    <w:rPr>
      <w:rFonts w:asciiTheme="majorHAnsi" w:eastAsiaTheme="majorEastAsia" w:hAnsiTheme="majorHAnsi" w:cstheme="majorBidi"/>
      <w:b/>
      <w:bCs/>
      <w:color w:val="2F5496" w:themeColor="accent1" w:themeShade="BF"/>
      <w:sz w:val="28"/>
      <w:szCs w:val="28"/>
    </w:rPr>
  </w:style>
  <w:style w:type="character" w:customStyle="1" w:styleId="2Char">
    <w:name w:val="عنوان 2 Char"/>
    <w:basedOn w:val="a0"/>
    <w:link w:val="2"/>
    <w:uiPriority w:val="9"/>
    <w:semiHidden/>
    <w:rsid w:val="000611F0"/>
    <w:rPr>
      <w:rFonts w:ascii="Calibri" w:eastAsia="Calibri" w:hAnsi="Calibri" w:cs="Calibri"/>
      <w:color w:val="000000"/>
      <w:sz w:val="32"/>
    </w:rPr>
  </w:style>
  <w:style w:type="character" w:customStyle="1" w:styleId="3Char">
    <w:name w:val="عنوان 3 Char"/>
    <w:basedOn w:val="a0"/>
    <w:link w:val="3"/>
    <w:uiPriority w:val="9"/>
    <w:semiHidden/>
    <w:rsid w:val="000611F0"/>
    <w:rPr>
      <w:rFonts w:ascii="Calibri" w:eastAsia="Calibri" w:hAnsi="Calibri" w:cs="Calibri"/>
      <w:b/>
      <w:color w:val="000000"/>
      <w:sz w:val="28"/>
      <w:shd w:val="clear" w:color="auto" w:fill="F3F3F3"/>
    </w:rPr>
  </w:style>
  <w:style w:type="character" w:customStyle="1" w:styleId="4Char">
    <w:name w:val="عنوان 4 Char"/>
    <w:basedOn w:val="a0"/>
    <w:link w:val="4"/>
    <w:uiPriority w:val="9"/>
    <w:semiHidden/>
    <w:rsid w:val="000611F0"/>
    <w:rPr>
      <w:rFonts w:ascii="Calibri" w:eastAsia="Calibri" w:hAnsi="Calibri" w:cs="Calibri"/>
      <w:color w:val="3366FF"/>
      <w:sz w:val="36"/>
    </w:rPr>
  </w:style>
  <w:style w:type="character" w:customStyle="1" w:styleId="Char4">
    <w:name w:val="بلا تباعد Char"/>
    <w:link w:val="ad"/>
    <w:uiPriority w:val="1"/>
    <w:locked/>
    <w:rsid w:val="000611F0"/>
    <w:rPr>
      <w:rFonts w:ascii="Calibri" w:eastAsia="Calibri" w:hAnsi="Calibri" w:cs="Arial"/>
    </w:rPr>
  </w:style>
  <w:style w:type="paragraph" w:styleId="ad">
    <w:name w:val="No Spacing"/>
    <w:basedOn w:val="a"/>
    <w:link w:val="Char4"/>
    <w:uiPriority w:val="1"/>
    <w:qFormat/>
    <w:rsid w:val="000611F0"/>
    <w:rPr>
      <w:rFonts w:ascii="Calibri" w:eastAsia="Calibri" w:hAnsi="Calibri" w:cs="Arial"/>
    </w:rPr>
  </w:style>
  <w:style w:type="character" w:customStyle="1" w:styleId="1Char1">
    <w:name w:val="عنوان 1 Char1"/>
    <w:link w:val="1"/>
    <w:uiPriority w:val="9"/>
    <w:locked/>
    <w:rsid w:val="000611F0"/>
    <w:rPr>
      <w:rFonts w:ascii="Arial" w:eastAsia="Calibri" w:hAnsi="Arial" w:cs="Arial"/>
      <w:b/>
      <w:bCs/>
      <w:color w:val="000000"/>
      <w:sz w:val="26"/>
      <w:szCs w:val="26"/>
    </w:rPr>
  </w:style>
  <w:style w:type="table" w:customStyle="1" w:styleId="TableGrid">
    <w:name w:val="TableGrid"/>
    <w:rsid w:val="000611F0"/>
    <w:pPr>
      <w:bidi w:val="0"/>
    </w:pPr>
    <w:rPr>
      <w:rFonts w:ascii="Calibri" w:eastAsia="Times New Roman"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69"/>
  </w:style>
  <w:style w:type="paragraph" w:styleId="1">
    <w:name w:val="heading 1"/>
    <w:next w:val="a"/>
    <w:link w:val="1Char1"/>
    <w:uiPriority w:val="9"/>
    <w:qFormat/>
    <w:rsid w:val="000611F0"/>
    <w:pPr>
      <w:spacing w:after="200" w:line="256" w:lineRule="auto"/>
      <w:outlineLvl w:val="0"/>
    </w:pPr>
    <w:rPr>
      <w:rFonts w:ascii="Arial" w:eastAsia="Calibri" w:hAnsi="Arial" w:cs="Arial"/>
      <w:b/>
      <w:bCs/>
      <w:color w:val="000000"/>
      <w:sz w:val="26"/>
      <w:szCs w:val="26"/>
    </w:rPr>
  </w:style>
  <w:style w:type="paragraph" w:styleId="2">
    <w:name w:val="heading 2"/>
    <w:next w:val="a"/>
    <w:link w:val="2Char"/>
    <w:uiPriority w:val="9"/>
    <w:semiHidden/>
    <w:unhideWhenUsed/>
    <w:qFormat/>
    <w:rsid w:val="000611F0"/>
    <w:pPr>
      <w:keepNext/>
      <w:keepLines/>
      <w:spacing w:line="256" w:lineRule="auto"/>
      <w:ind w:left="45" w:hanging="10"/>
      <w:jc w:val="right"/>
      <w:outlineLvl w:val="1"/>
    </w:pPr>
    <w:rPr>
      <w:rFonts w:ascii="Calibri" w:eastAsia="Calibri" w:hAnsi="Calibri" w:cs="Calibri"/>
      <w:color w:val="000000"/>
      <w:sz w:val="32"/>
    </w:rPr>
  </w:style>
  <w:style w:type="paragraph" w:styleId="3">
    <w:name w:val="heading 3"/>
    <w:next w:val="a"/>
    <w:link w:val="3Char"/>
    <w:uiPriority w:val="9"/>
    <w:semiHidden/>
    <w:unhideWhenUsed/>
    <w:qFormat/>
    <w:rsid w:val="000611F0"/>
    <w:pPr>
      <w:keepNext/>
      <w:keepLines/>
      <w:shd w:val="clear" w:color="auto" w:fill="F3F3F3"/>
      <w:spacing w:line="256" w:lineRule="auto"/>
      <w:ind w:left="10" w:right="446" w:hanging="10"/>
      <w:jc w:val="right"/>
      <w:outlineLvl w:val="2"/>
    </w:pPr>
    <w:rPr>
      <w:rFonts w:ascii="Calibri" w:eastAsia="Calibri" w:hAnsi="Calibri" w:cs="Calibri"/>
      <w:b/>
      <w:color w:val="000000"/>
      <w:sz w:val="28"/>
    </w:rPr>
  </w:style>
  <w:style w:type="paragraph" w:styleId="4">
    <w:name w:val="heading 4"/>
    <w:next w:val="a"/>
    <w:link w:val="4Char"/>
    <w:uiPriority w:val="9"/>
    <w:semiHidden/>
    <w:unhideWhenUsed/>
    <w:qFormat/>
    <w:rsid w:val="000611F0"/>
    <w:pPr>
      <w:keepNext/>
      <w:keepLines/>
      <w:spacing w:after="166" w:line="256" w:lineRule="auto"/>
      <w:ind w:left="325" w:hanging="10"/>
      <w:jc w:val="center"/>
      <w:outlineLvl w:val="3"/>
    </w:pPr>
    <w:rPr>
      <w:rFonts w:ascii="Calibri" w:eastAsia="Calibri" w:hAnsi="Calibri" w:cs="Calibri"/>
      <w:color w:val="3366FF"/>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 w:type="character" w:styleId="Hyperlink">
    <w:name w:val="Hyperlink"/>
    <w:basedOn w:val="a0"/>
    <w:uiPriority w:val="99"/>
    <w:unhideWhenUsed/>
    <w:rsid w:val="00B90E5D"/>
    <w:rPr>
      <w:color w:val="0563C1" w:themeColor="hyperlink"/>
      <w:u w:val="single"/>
    </w:rPr>
  </w:style>
  <w:style w:type="character" w:customStyle="1" w:styleId="UnresolvedMention">
    <w:name w:val="Unresolved Mention"/>
    <w:basedOn w:val="a0"/>
    <w:uiPriority w:val="99"/>
    <w:semiHidden/>
    <w:unhideWhenUsed/>
    <w:rsid w:val="00B90E5D"/>
    <w:rPr>
      <w:color w:val="605E5C"/>
      <w:shd w:val="clear" w:color="auto" w:fill="E1DFDD"/>
    </w:rPr>
  </w:style>
  <w:style w:type="character" w:customStyle="1" w:styleId="1Char">
    <w:name w:val="عنوان 1 Char"/>
    <w:basedOn w:val="a0"/>
    <w:uiPriority w:val="9"/>
    <w:rsid w:val="000611F0"/>
    <w:rPr>
      <w:rFonts w:asciiTheme="majorHAnsi" w:eastAsiaTheme="majorEastAsia" w:hAnsiTheme="majorHAnsi" w:cstheme="majorBidi"/>
      <w:b/>
      <w:bCs/>
      <w:color w:val="2F5496" w:themeColor="accent1" w:themeShade="BF"/>
      <w:sz w:val="28"/>
      <w:szCs w:val="28"/>
    </w:rPr>
  </w:style>
  <w:style w:type="character" w:customStyle="1" w:styleId="2Char">
    <w:name w:val="عنوان 2 Char"/>
    <w:basedOn w:val="a0"/>
    <w:link w:val="2"/>
    <w:uiPriority w:val="9"/>
    <w:semiHidden/>
    <w:rsid w:val="000611F0"/>
    <w:rPr>
      <w:rFonts w:ascii="Calibri" w:eastAsia="Calibri" w:hAnsi="Calibri" w:cs="Calibri"/>
      <w:color w:val="000000"/>
      <w:sz w:val="32"/>
    </w:rPr>
  </w:style>
  <w:style w:type="character" w:customStyle="1" w:styleId="3Char">
    <w:name w:val="عنوان 3 Char"/>
    <w:basedOn w:val="a0"/>
    <w:link w:val="3"/>
    <w:uiPriority w:val="9"/>
    <w:semiHidden/>
    <w:rsid w:val="000611F0"/>
    <w:rPr>
      <w:rFonts w:ascii="Calibri" w:eastAsia="Calibri" w:hAnsi="Calibri" w:cs="Calibri"/>
      <w:b/>
      <w:color w:val="000000"/>
      <w:sz w:val="28"/>
      <w:shd w:val="clear" w:color="auto" w:fill="F3F3F3"/>
    </w:rPr>
  </w:style>
  <w:style w:type="character" w:customStyle="1" w:styleId="4Char">
    <w:name w:val="عنوان 4 Char"/>
    <w:basedOn w:val="a0"/>
    <w:link w:val="4"/>
    <w:uiPriority w:val="9"/>
    <w:semiHidden/>
    <w:rsid w:val="000611F0"/>
    <w:rPr>
      <w:rFonts w:ascii="Calibri" w:eastAsia="Calibri" w:hAnsi="Calibri" w:cs="Calibri"/>
      <w:color w:val="3366FF"/>
      <w:sz w:val="36"/>
    </w:rPr>
  </w:style>
  <w:style w:type="character" w:customStyle="1" w:styleId="Char4">
    <w:name w:val="بلا تباعد Char"/>
    <w:link w:val="ad"/>
    <w:uiPriority w:val="1"/>
    <w:locked/>
    <w:rsid w:val="000611F0"/>
    <w:rPr>
      <w:rFonts w:ascii="Calibri" w:eastAsia="Calibri" w:hAnsi="Calibri" w:cs="Arial"/>
    </w:rPr>
  </w:style>
  <w:style w:type="paragraph" w:styleId="ad">
    <w:name w:val="No Spacing"/>
    <w:basedOn w:val="a"/>
    <w:link w:val="Char4"/>
    <w:uiPriority w:val="1"/>
    <w:qFormat/>
    <w:rsid w:val="000611F0"/>
    <w:rPr>
      <w:rFonts w:ascii="Calibri" w:eastAsia="Calibri" w:hAnsi="Calibri" w:cs="Arial"/>
    </w:rPr>
  </w:style>
  <w:style w:type="character" w:customStyle="1" w:styleId="1Char1">
    <w:name w:val="عنوان 1 Char1"/>
    <w:link w:val="1"/>
    <w:uiPriority w:val="9"/>
    <w:locked/>
    <w:rsid w:val="000611F0"/>
    <w:rPr>
      <w:rFonts w:ascii="Arial" w:eastAsia="Calibri" w:hAnsi="Arial" w:cs="Arial"/>
      <w:b/>
      <w:bCs/>
      <w:color w:val="000000"/>
      <w:sz w:val="26"/>
      <w:szCs w:val="26"/>
    </w:rPr>
  </w:style>
  <w:style w:type="table" w:customStyle="1" w:styleId="TableGrid">
    <w:name w:val="TableGrid"/>
    <w:rsid w:val="000611F0"/>
    <w:pPr>
      <w:bidi w:val="0"/>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9333">
      <w:bodyDiv w:val="1"/>
      <w:marLeft w:val="0"/>
      <w:marRight w:val="0"/>
      <w:marTop w:val="0"/>
      <w:marBottom w:val="0"/>
      <w:divBdr>
        <w:top w:val="none" w:sz="0" w:space="0" w:color="auto"/>
        <w:left w:val="none" w:sz="0" w:space="0" w:color="auto"/>
        <w:bottom w:val="none" w:sz="0" w:space="0" w:color="auto"/>
        <w:right w:val="none" w:sz="0" w:space="0" w:color="auto"/>
      </w:divBdr>
    </w:div>
    <w:div w:id="17606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1241</Words>
  <Characters>7074</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قالب وورد رسمي</vt:lpstr>
    </vt:vector>
  </TitlesOfParts>
  <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وورد رسمي</dc:title>
  <dc:creator>عوض المكي</dc:creator>
  <cp:lastModifiedBy>Dawa</cp:lastModifiedBy>
  <cp:revision>2</cp:revision>
  <cp:lastPrinted>2022-04-05T19:15:00Z</cp:lastPrinted>
  <dcterms:created xsi:type="dcterms:W3CDTF">2022-10-23T17:31:00Z</dcterms:created>
  <dcterms:modified xsi:type="dcterms:W3CDTF">2022-10-23T17:31:00Z</dcterms:modified>
</cp:coreProperties>
</file>